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C20DB" w14:textId="77777777" w:rsidR="007A1433" w:rsidRPr="007A1433" w:rsidRDefault="007A1433" w:rsidP="007A1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433">
        <w:rPr>
          <w:rFonts w:ascii="Times New Roman" w:hAnsi="Times New Roman" w:cs="Times New Roman"/>
          <w:b/>
          <w:sz w:val="28"/>
          <w:szCs w:val="28"/>
        </w:rPr>
        <w:t>Сообщение на тему: «Формирование предложно-</w:t>
      </w:r>
      <w:proofErr w:type="gramStart"/>
      <w:r w:rsidRPr="007A1433">
        <w:rPr>
          <w:rFonts w:ascii="Times New Roman" w:hAnsi="Times New Roman" w:cs="Times New Roman"/>
          <w:b/>
          <w:sz w:val="28"/>
          <w:szCs w:val="28"/>
        </w:rPr>
        <w:t>падежных  конструкций</w:t>
      </w:r>
      <w:proofErr w:type="gramEnd"/>
    </w:p>
    <w:p w14:paraId="58954CAC" w14:textId="77777777" w:rsidR="007A1433" w:rsidRPr="007A1433" w:rsidRDefault="007A1433" w:rsidP="007A14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1433">
        <w:rPr>
          <w:rFonts w:ascii="Times New Roman" w:hAnsi="Times New Roman" w:cs="Times New Roman"/>
          <w:b/>
          <w:sz w:val="28"/>
          <w:szCs w:val="28"/>
        </w:rPr>
        <w:t xml:space="preserve">                     у дошкольников с ОНР в игровой деятельности»</w:t>
      </w:r>
    </w:p>
    <w:p w14:paraId="2D7E161A" w14:textId="125C2BCA" w:rsidR="007A1433" w:rsidRPr="00697311" w:rsidRDefault="007A1433" w:rsidP="007A1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14:paraId="5922B830" w14:textId="77777777" w:rsidR="007A1433" w:rsidRDefault="007A1433" w:rsidP="007A14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    Общее недоразвитие речи - сложное речевое расстройство, при </w:t>
      </w:r>
      <w:proofErr w:type="gramStart"/>
      <w:r w:rsidRPr="00697311">
        <w:rPr>
          <w:rFonts w:ascii="Times New Roman" w:hAnsi="Times New Roman" w:cs="Times New Roman"/>
          <w:sz w:val="28"/>
          <w:szCs w:val="28"/>
        </w:rPr>
        <w:t>котором  у</w:t>
      </w:r>
      <w:proofErr w:type="gramEnd"/>
      <w:r w:rsidRPr="00697311">
        <w:rPr>
          <w:rFonts w:ascii="Times New Roman" w:hAnsi="Times New Roman" w:cs="Times New Roman"/>
          <w:sz w:val="28"/>
          <w:szCs w:val="28"/>
        </w:rPr>
        <w:t xml:space="preserve"> детей отмечается позднее начало развития речи, дефекты звукопроизношения и </w:t>
      </w:r>
      <w:proofErr w:type="spellStart"/>
      <w:r w:rsidRPr="00697311">
        <w:rPr>
          <w:rFonts w:ascii="Times New Roman" w:hAnsi="Times New Roman" w:cs="Times New Roman"/>
          <w:sz w:val="28"/>
          <w:szCs w:val="28"/>
        </w:rPr>
        <w:t>фонемообразования</w:t>
      </w:r>
      <w:proofErr w:type="spellEnd"/>
      <w:r w:rsidRPr="00697311">
        <w:rPr>
          <w:rFonts w:ascii="Times New Roman" w:hAnsi="Times New Roman" w:cs="Times New Roman"/>
          <w:sz w:val="28"/>
          <w:szCs w:val="28"/>
        </w:rPr>
        <w:t>, нарушения  в формировании предложно-падежных  конструкций , скудный словарный запас, аграмматизмы. Эти проявления в совокупности указывают на системное нарушение всех компонентов речевой деятельности.</w:t>
      </w:r>
    </w:p>
    <w:p w14:paraId="2400F3FD" w14:textId="77777777" w:rsidR="007A1433" w:rsidRPr="00697311" w:rsidRDefault="007A1433" w:rsidP="007A14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Большой интерес представляют работы Р.Е. Левиной, в которых используется системный подход к анализу речевых нарушений у детей. Каждое проявление аномального речевого развития рассматривается автором на фоне причинно-следственной зависимости.</w:t>
      </w:r>
    </w:p>
    <w:p w14:paraId="539CEFA0" w14:textId="77777777" w:rsidR="007A1433" w:rsidRPr="00697311" w:rsidRDefault="007A1433" w:rsidP="007A14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    Признавая необходимость комплексного воздействия на ребенка с недоразвитием речи, важно подчеркнуть значимость дифференцированного подхода в развитии речи.</w:t>
      </w:r>
    </w:p>
    <w:p w14:paraId="46A1A83D" w14:textId="77777777" w:rsidR="007A1433" w:rsidRPr="00697311" w:rsidRDefault="007A1433" w:rsidP="007A14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     Наиболее перспективным в этом отношении является использование ведущей деятельности детей дошкольного возраста - игровой. Именно в этой деятельности происходит развитие речи, личности, мышления, произвольной памяти, самостоятельности, моторики, формирование умения управлять своим поведением.</w:t>
      </w:r>
    </w:p>
    <w:p w14:paraId="42C00134" w14:textId="77777777" w:rsidR="007A1433" w:rsidRPr="00697311" w:rsidRDefault="007A1433" w:rsidP="007A14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  Играть в логопедические игры весело и занимательно. Дети соревнуются друг с другом. В результате возникшего интереса к играм поставленные звуки быстро автоматизируются, расширяется словарный запас, речь становится грамматически правильной, а скучные и малоинтересные упражнения по звуковому анализу превращаются в увлекательное занятие.</w:t>
      </w:r>
    </w:p>
    <w:p w14:paraId="5AFB07F3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    Несформированность грамматического строя речи у детей с ОНР проявляется в неправильном употреблении предложно-падежных конструкций:</w:t>
      </w:r>
    </w:p>
    <w:p w14:paraId="6B6CC9DE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родительного падежа в обозначении </w:t>
      </w:r>
      <w:proofErr w:type="gramStart"/>
      <w:r w:rsidRPr="00697311">
        <w:rPr>
          <w:rFonts w:ascii="Times New Roman" w:hAnsi="Times New Roman" w:cs="Times New Roman"/>
          <w:sz w:val="28"/>
          <w:szCs w:val="28"/>
        </w:rPr>
        <w:t>места  (</w:t>
      </w:r>
      <w:proofErr w:type="gramEnd"/>
      <w:r w:rsidRPr="00697311">
        <w:rPr>
          <w:rFonts w:ascii="Times New Roman" w:hAnsi="Times New Roman" w:cs="Times New Roman"/>
          <w:sz w:val="28"/>
          <w:szCs w:val="28"/>
        </w:rPr>
        <w:t xml:space="preserve"> предлоги  из, около, возле, из-за, из-под),</w:t>
      </w:r>
    </w:p>
    <w:p w14:paraId="47894C9F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винительного падежа для обозначения преодолеваемого пространства (</w:t>
      </w:r>
      <w:proofErr w:type="gramStart"/>
      <w:r w:rsidRPr="00697311">
        <w:rPr>
          <w:rFonts w:ascii="Times New Roman" w:hAnsi="Times New Roman" w:cs="Times New Roman"/>
          <w:sz w:val="28"/>
          <w:szCs w:val="28"/>
        </w:rPr>
        <w:t>предлог  через</w:t>
      </w:r>
      <w:proofErr w:type="gramEnd"/>
      <w:r w:rsidRPr="00697311">
        <w:rPr>
          <w:rFonts w:ascii="Times New Roman" w:hAnsi="Times New Roman" w:cs="Times New Roman"/>
          <w:sz w:val="28"/>
          <w:szCs w:val="28"/>
        </w:rPr>
        <w:t xml:space="preserve"> ),</w:t>
      </w:r>
    </w:p>
    <w:p w14:paraId="794D5D14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дательного падежа для обозначения лица, к которому направлено движение, и место движения (</w:t>
      </w:r>
      <w:proofErr w:type="gramStart"/>
      <w:r w:rsidRPr="00697311">
        <w:rPr>
          <w:rFonts w:ascii="Times New Roman" w:hAnsi="Times New Roman" w:cs="Times New Roman"/>
          <w:sz w:val="28"/>
          <w:szCs w:val="28"/>
        </w:rPr>
        <w:t>предлоги  к</w:t>
      </w:r>
      <w:proofErr w:type="gramEnd"/>
      <w:r w:rsidRPr="00697311">
        <w:rPr>
          <w:rFonts w:ascii="Times New Roman" w:hAnsi="Times New Roman" w:cs="Times New Roman"/>
          <w:sz w:val="28"/>
          <w:szCs w:val="28"/>
        </w:rPr>
        <w:t>, по),</w:t>
      </w:r>
    </w:p>
    <w:p w14:paraId="27F8C8FF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предложного падежа для обозначения места </w:t>
      </w:r>
      <w:proofErr w:type="gramStart"/>
      <w:r w:rsidRPr="00697311">
        <w:rPr>
          <w:rFonts w:ascii="Times New Roman" w:hAnsi="Times New Roman" w:cs="Times New Roman"/>
          <w:sz w:val="28"/>
          <w:szCs w:val="28"/>
        </w:rPr>
        <w:t>( предлоги</w:t>
      </w:r>
      <w:proofErr w:type="gramEnd"/>
      <w:r w:rsidRPr="00697311">
        <w:rPr>
          <w:rFonts w:ascii="Times New Roman" w:hAnsi="Times New Roman" w:cs="Times New Roman"/>
          <w:sz w:val="28"/>
          <w:szCs w:val="28"/>
        </w:rPr>
        <w:t xml:space="preserve"> в, на).</w:t>
      </w:r>
    </w:p>
    <w:p w14:paraId="0E439483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       Предлоги, как известно, помогают выразить многообразие отношений между предметами окружающей действительности и являются орудием, при помощи которого достигается сочетаемость слов и строится высказывание. Дети с ОНР часто их опускают или воспринимают как часть слова. Предложно-падежные конструкции являются сложными для дошкольников, их усвоение происходит в течение длительного времени. Поэтому игра должна </w:t>
      </w:r>
      <w:r w:rsidRPr="00697311">
        <w:rPr>
          <w:rFonts w:ascii="Times New Roman" w:hAnsi="Times New Roman" w:cs="Times New Roman"/>
          <w:sz w:val="28"/>
          <w:szCs w:val="28"/>
        </w:rPr>
        <w:lastRenderedPageBreak/>
        <w:t xml:space="preserve">быть организована так, чтобы смысловой центр высказывания приходился на предлог. Здесь важно для ребенка понять, что предлог- хотя и маленькое, но имеющее самостоятельное значение слово, и замена одного предлога другим меняет смысл высказывания, а это, в свою очередь, </w:t>
      </w:r>
      <w:proofErr w:type="gramStart"/>
      <w:r w:rsidRPr="00697311">
        <w:rPr>
          <w:rFonts w:ascii="Times New Roman" w:hAnsi="Times New Roman" w:cs="Times New Roman"/>
          <w:sz w:val="28"/>
          <w:szCs w:val="28"/>
        </w:rPr>
        <w:t>изменяет  действие</w:t>
      </w:r>
      <w:proofErr w:type="gramEnd"/>
      <w:r w:rsidRPr="00697311">
        <w:rPr>
          <w:rFonts w:ascii="Times New Roman" w:hAnsi="Times New Roman" w:cs="Times New Roman"/>
          <w:sz w:val="28"/>
          <w:szCs w:val="28"/>
        </w:rPr>
        <w:t xml:space="preserve"> с предметом.</w:t>
      </w:r>
    </w:p>
    <w:p w14:paraId="51A53011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31EB25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    Для формирования предложно-падежных </w:t>
      </w:r>
      <w:proofErr w:type="gramStart"/>
      <w:r w:rsidRPr="00697311">
        <w:rPr>
          <w:rFonts w:ascii="Times New Roman" w:hAnsi="Times New Roman" w:cs="Times New Roman"/>
          <w:sz w:val="28"/>
          <w:szCs w:val="28"/>
        </w:rPr>
        <w:t>конструкций  в</w:t>
      </w:r>
      <w:proofErr w:type="gramEnd"/>
      <w:r w:rsidRPr="00697311">
        <w:rPr>
          <w:rFonts w:ascii="Times New Roman" w:hAnsi="Times New Roman" w:cs="Times New Roman"/>
          <w:sz w:val="28"/>
          <w:szCs w:val="28"/>
        </w:rPr>
        <w:t xml:space="preserve"> логопедической работе используются различные игры.</w:t>
      </w:r>
    </w:p>
    <w:p w14:paraId="1B16C4A8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Целью предлагаемых игр является научить детей слышать в речи окружающих предлоги, правильно принимать их значение, пользоваться ими в собственной речи, дифференцировать, составлять распространенные предложения с использованием предлогов, формировать предложно-падежные конструкции в речевой практике.</w:t>
      </w:r>
    </w:p>
    <w:p w14:paraId="53832F2E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B5E2DB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     1.Игра «Веселое путешествие»</w:t>
      </w:r>
    </w:p>
    <w:p w14:paraId="5ECCE205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Детям предлагается вставить «маленькое слово» (предлог). Читается предложение без предлога, дети подбирают нужный предлог и проговаривают все предложение.</w:t>
      </w:r>
    </w:p>
    <w:p w14:paraId="7507BA52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Мама садится …. (в) машину.</w:t>
      </w:r>
    </w:p>
    <w:p w14:paraId="4483DA31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Коля бежит</w:t>
      </w:r>
      <w:proofErr w:type="gramStart"/>
      <w:r w:rsidRPr="00697311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697311">
        <w:rPr>
          <w:rFonts w:ascii="Times New Roman" w:hAnsi="Times New Roman" w:cs="Times New Roman"/>
          <w:sz w:val="28"/>
          <w:szCs w:val="28"/>
        </w:rPr>
        <w:t>(по) дороге.</w:t>
      </w:r>
    </w:p>
    <w:p w14:paraId="11567421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Автобус </w:t>
      </w:r>
      <w:proofErr w:type="gramStart"/>
      <w:r w:rsidRPr="00697311">
        <w:rPr>
          <w:rFonts w:ascii="Times New Roman" w:hAnsi="Times New Roman" w:cs="Times New Roman"/>
          <w:sz w:val="28"/>
          <w:szCs w:val="28"/>
        </w:rPr>
        <w:t>едет….</w:t>
      </w:r>
      <w:proofErr w:type="gramEnd"/>
      <w:r w:rsidRPr="00697311">
        <w:rPr>
          <w:rFonts w:ascii="Times New Roman" w:hAnsi="Times New Roman" w:cs="Times New Roman"/>
          <w:sz w:val="28"/>
          <w:szCs w:val="28"/>
        </w:rPr>
        <w:t>(по) улице.</w:t>
      </w:r>
    </w:p>
    <w:p w14:paraId="3CB1BFCC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Петя любит ездить</w:t>
      </w:r>
      <w:proofErr w:type="gramStart"/>
      <w:r w:rsidRPr="00697311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697311">
        <w:rPr>
          <w:rFonts w:ascii="Times New Roman" w:hAnsi="Times New Roman" w:cs="Times New Roman"/>
          <w:sz w:val="28"/>
          <w:szCs w:val="28"/>
        </w:rPr>
        <w:t>(на) велосипеде.</w:t>
      </w:r>
    </w:p>
    <w:p w14:paraId="0A17DC97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2.Игра с мячом «Добавь слова»</w:t>
      </w:r>
    </w:p>
    <w:p w14:paraId="50763A69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   Логопед называет часть предложения и бросает мяч одному из детей. Ребенок, поймавший </w:t>
      </w:r>
      <w:proofErr w:type="gramStart"/>
      <w:r w:rsidRPr="00697311">
        <w:rPr>
          <w:rFonts w:ascii="Times New Roman" w:hAnsi="Times New Roman" w:cs="Times New Roman"/>
          <w:sz w:val="28"/>
          <w:szCs w:val="28"/>
        </w:rPr>
        <w:t>мяч,  должен</w:t>
      </w:r>
      <w:proofErr w:type="gramEnd"/>
      <w:r w:rsidRPr="00697311">
        <w:rPr>
          <w:rFonts w:ascii="Times New Roman" w:hAnsi="Times New Roman" w:cs="Times New Roman"/>
          <w:sz w:val="28"/>
          <w:szCs w:val="28"/>
        </w:rPr>
        <w:t xml:space="preserve"> закончить предложение, используя слова «справа», «слева», «впереди», «позади».</w:t>
      </w:r>
    </w:p>
    <w:p w14:paraId="62ABB8C4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Стол стоит….</w:t>
      </w:r>
    </w:p>
    <w:p w14:paraId="70DC233F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Полочка с книгами висит….</w:t>
      </w:r>
    </w:p>
    <w:p w14:paraId="4841253E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Мишка сидит….</w:t>
      </w:r>
    </w:p>
    <w:p w14:paraId="063E9105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Пирамидка стоит….</w:t>
      </w:r>
    </w:p>
    <w:p w14:paraId="294E29F6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Кукла лежит….</w:t>
      </w:r>
    </w:p>
    <w:p w14:paraId="36AC7E3C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Дверь находится….</w:t>
      </w:r>
    </w:p>
    <w:p w14:paraId="1273A2A9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3.Игра «Исправь ошибки»</w:t>
      </w:r>
    </w:p>
    <w:p w14:paraId="7933DF38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Логопед: Один рассеянный человек читал книгу и перепутал все слова. Вот как он прочитал:</w:t>
      </w:r>
    </w:p>
    <w:p w14:paraId="56075F87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«Дед в печи, дрова на печи»</w:t>
      </w:r>
    </w:p>
    <w:p w14:paraId="73E8A55E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«На столе сапожки, под столом лепешки». А как надо сказать?</w:t>
      </w:r>
    </w:p>
    <w:p w14:paraId="3F1CF37F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«Овечки в речке, караси у печки». А как правильно?</w:t>
      </w:r>
    </w:p>
    <w:p w14:paraId="54B61BCA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«Под столом портрет, над столом табурет». Исправьте его.</w:t>
      </w:r>
    </w:p>
    <w:p w14:paraId="6954E740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4.Игра «Солнечный зайчик»</w:t>
      </w:r>
    </w:p>
    <w:p w14:paraId="79387E67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Логопед с помощью зеркала показывает солнечного зайчика и говорит детям: «Ищите зайчика, а найдете - ответьте, куда он спрятался».</w:t>
      </w:r>
    </w:p>
    <w:p w14:paraId="075634CD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Зайчик на скамейке.</w:t>
      </w:r>
    </w:p>
    <w:p w14:paraId="113447DC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Зайчик под </w:t>
      </w:r>
      <w:proofErr w:type="gramStart"/>
      <w:r w:rsidRPr="00697311">
        <w:rPr>
          <w:rFonts w:ascii="Times New Roman" w:hAnsi="Times New Roman" w:cs="Times New Roman"/>
          <w:sz w:val="28"/>
          <w:szCs w:val="28"/>
        </w:rPr>
        <w:t>скамейкой  и</w:t>
      </w:r>
      <w:proofErr w:type="gramEnd"/>
      <w:r w:rsidRPr="00697311">
        <w:rPr>
          <w:rFonts w:ascii="Times New Roman" w:hAnsi="Times New Roman" w:cs="Times New Roman"/>
          <w:sz w:val="28"/>
          <w:szCs w:val="28"/>
        </w:rPr>
        <w:t xml:space="preserve"> т.п.</w:t>
      </w:r>
    </w:p>
    <w:p w14:paraId="1DB57CEB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5.Игра «Кто с кем? Кто с чем?»</w:t>
      </w:r>
    </w:p>
    <w:p w14:paraId="56860D79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lastRenderedPageBreak/>
        <w:t>Необходимо закончить предложение, правильно употребив существительное в творительном падеже.</w:t>
      </w:r>
    </w:p>
    <w:p w14:paraId="6FBFCD72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Мальчик </w:t>
      </w:r>
      <w:proofErr w:type="gramStart"/>
      <w:r w:rsidRPr="00697311">
        <w:rPr>
          <w:rFonts w:ascii="Times New Roman" w:hAnsi="Times New Roman" w:cs="Times New Roman"/>
          <w:sz w:val="28"/>
          <w:szCs w:val="28"/>
        </w:rPr>
        <w:t>идет  (</w:t>
      </w:r>
      <w:proofErr w:type="gramEnd"/>
      <w:r w:rsidRPr="00697311">
        <w:rPr>
          <w:rFonts w:ascii="Times New Roman" w:hAnsi="Times New Roman" w:cs="Times New Roman"/>
          <w:sz w:val="28"/>
          <w:szCs w:val="28"/>
        </w:rPr>
        <w:t>с папой).</w:t>
      </w:r>
    </w:p>
    <w:p w14:paraId="2C397D3C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Девочка играет (с котом).</w:t>
      </w:r>
    </w:p>
    <w:p w14:paraId="34863326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>Девочка идет (с мамой).</w:t>
      </w:r>
    </w:p>
    <w:p w14:paraId="1B65162B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Мальчик </w:t>
      </w:r>
      <w:proofErr w:type="gramStart"/>
      <w:r w:rsidRPr="00697311">
        <w:rPr>
          <w:rFonts w:ascii="Times New Roman" w:hAnsi="Times New Roman" w:cs="Times New Roman"/>
          <w:sz w:val="28"/>
          <w:szCs w:val="28"/>
        </w:rPr>
        <w:t>играет  (</w:t>
      </w:r>
      <w:proofErr w:type="gramEnd"/>
      <w:r w:rsidRPr="00697311">
        <w:rPr>
          <w:rFonts w:ascii="Times New Roman" w:hAnsi="Times New Roman" w:cs="Times New Roman"/>
          <w:sz w:val="28"/>
          <w:szCs w:val="28"/>
        </w:rPr>
        <w:t>с  машиной).</w:t>
      </w:r>
    </w:p>
    <w:p w14:paraId="10102F8A" w14:textId="77777777" w:rsidR="007A1433" w:rsidRPr="00697311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    Предложенные игры способствуют решению одной из главных задач умственного воспитания – развитию речи детей, а именно: пополнению и активизации словаря, формированию грамматического строя речи, формированию предложно-падежных конструкций, коррекции звукопроизношения, развитию связной речи, умению логично выражать свои мысли.</w:t>
      </w:r>
    </w:p>
    <w:p w14:paraId="57FC7249" w14:textId="77777777" w:rsidR="007A1433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11">
        <w:rPr>
          <w:rFonts w:ascii="Times New Roman" w:hAnsi="Times New Roman" w:cs="Times New Roman"/>
          <w:sz w:val="28"/>
          <w:szCs w:val="28"/>
        </w:rPr>
        <w:t xml:space="preserve">    Игра с ребенком, несомненно, доставляет радость, удовольствие взрослым, они испытывают удовлетворение от оживления интереса детей к овладению бесценным даром слова.</w:t>
      </w:r>
    </w:p>
    <w:p w14:paraId="0AB93A5B" w14:textId="77777777" w:rsidR="007A1433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074BE" w14:textId="77777777" w:rsidR="007A1433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8BAC5C" w14:textId="77777777" w:rsidR="007A1433" w:rsidRDefault="007A1433" w:rsidP="007A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6B7C5E" w14:textId="77777777" w:rsidR="00983DC7" w:rsidRDefault="00983DC7"/>
    <w:sectPr w:rsidR="0098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E1"/>
    <w:rsid w:val="00582E18"/>
    <w:rsid w:val="007A1433"/>
    <w:rsid w:val="008E64E1"/>
    <w:rsid w:val="00983DC7"/>
    <w:rsid w:val="00E6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B130B-096C-469F-9F54-CD380A36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433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64E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4E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4E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4E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4E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4E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4E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4E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4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64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64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64E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64E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64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64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64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64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6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E6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4E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E6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64E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E64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64E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E64E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6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E64E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64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754</Words>
  <Characters>4304</Characters>
  <Application>Microsoft Office Word</Application>
  <DocSecurity>0</DocSecurity>
  <Lines>35</Lines>
  <Paragraphs>10</Paragraphs>
  <ScaleCrop>false</ScaleCrop>
  <Company>LightKey.Store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Alla-123</dc:creator>
  <cp:keywords/>
  <dc:description/>
  <cp:lastModifiedBy>Alla-123</cp:lastModifiedBy>
  <cp:revision>2</cp:revision>
  <dcterms:created xsi:type="dcterms:W3CDTF">2025-11-01T16:28:00Z</dcterms:created>
  <dcterms:modified xsi:type="dcterms:W3CDTF">2025-11-01T16:30:00Z</dcterms:modified>
</cp:coreProperties>
</file>