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AD" w:rsidRPr="00414B1E" w:rsidRDefault="00F72CAD" w:rsidP="00F72CAD">
      <w:pPr>
        <w:shd w:val="clear" w:color="auto" w:fill="FFFFFF"/>
        <w:ind w:left="5670" w:firstLine="0"/>
        <w:jc w:val="center"/>
        <w:outlineLvl w:val="1"/>
        <w:rPr>
          <w:color w:val="000000"/>
        </w:rPr>
      </w:pPr>
      <w:bookmarkStart w:id="0" w:name="_GoBack"/>
      <w:bookmarkEnd w:id="0"/>
      <w:r w:rsidRPr="00414B1E">
        <w:rPr>
          <w:color w:val="000000"/>
        </w:rPr>
        <w:t>Приложение</w:t>
      </w:r>
      <w:r>
        <w:rPr>
          <w:color w:val="000000"/>
        </w:rPr>
        <w:t xml:space="preserve"> № 2</w:t>
      </w:r>
    </w:p>
    <w:p w:rsidR="00F72CAD" w:rsidRDefault="00F72CAD" w:rsidP="00F72CAD">
      <w:pPr>
        <w:shd w:val="clear" w:color="auto" w:fill="FFFFFF"/>
        <w:ind w:left="5670" w:firstLine="0"/>
        <w:jc w:val="center"/>
        <w:outlineLvl w:val="1"/>
        <w:rPr>
          <w:color w:val="000000"/>
        </w:rPr>
      </w:pPr>
      <w:r>
        <w:rPr>
          <w:color w:val="000000"/>
        </w:rPr>
        <w:t xml:space="preserve">к </w:t>
      </w:r>
      <w:r w:rsidRPr="00414B1E">
        <w:rPr>
          <w:color w:val="000000"/>
        </w:rPr>
        <w:t>протоколу заседания комиссии</w:t>
      </w:r>
    </w:p>
    <w:p w:rsidR="00F72CAD" w:rsidRPr="00414B1E" w:rsidRDefault="00F72CAD" w:rsidP="00F72CAD">
      <w:pPr>
        <w:shd w:val="clear" w:color="auto" w:fill="FFFFFF"/>
        <w:ind w:left="5670" w:firstLine="0"/>
        <w:jc w:val="center"/>
        <w:outlineLvl w:val="1"/>
        <w:rPr>
          <w:color w:val="000000"/>
        </w:rPr>
      </w:pPr>
      <w:r w:rsidRPr="00414B1E">
        <w:rPr>
          <w:color w:val="000000"/>
        </w:rPr>
        <w:t>по координации работы</w:t>
      </w:r>
    </w:p>
    <w:p w:rsidR="00F72CAD" w:rsidRDefault="00F72CAD" w:rsidP="00F72CAD">
      <w:pPr>
        <w:shd w:val="clear" w:color="auto" w:fill="FFFFFF"/>
        <w:ind w:left="5670" w:firstLine="0"/>
        <w:jc w:val="center"/>
        <w:outlineLvl w:val="1"/>
        <w:rPr>
          <w:color w:val="000000"/>
        </w:rPr>
      </w:pPr>
      <w:r>
        <w:rPr>
          <w:color w:val="000000"/>
        </w:rPr>
        <w:t>по противодействию коррупции</w:t>
      </w:r>
    </w:p>
    <w:p w:rsidR="00F72CAD" w:rsidRDefault="00F72CAD" w:rsidP="00F72CAD">
      <w:pPr>
        <w:shd w:val="clear" w:color="auto" w:fill="FFFFFF"/>
        <w:ind w:left="5670" w:firstLine="0"/>
        <w:jc w:val="center"/>
        <w:outlineLvl w:val="1"/>
        <w:rPr>
          <w:color w:val="000000"/>
        </w:rPr>
      </w:pPr>
      <w:r>
        <w:rPr>
          <w:color w:val="000000"/>
        </w:rPr>
        <w:t>в Ростовской области</w:t>
      </w:r>
    </w:p>
    <w:p w:rsidR="00F72CAD" w:rsidRPr="00414B1E" w:rsidRDefault="00F72CAD" w:rsidP="00F72CAD">
      <w:pPr>
        <w:shd w:val="clear" w:color="auto" w:fill="FFFFFF"/>
        <w:ind w:left="5670" w:firstLine="0"/>
        <w:jc w:val="center"/>
        <w:outlineLvl w:val="1"/>
        <w:rPr>
          <w:color w:val="000000"/>
        </w:rPr>
      </w:pPr>
      <w:r w:rsidRPr="00414B1E">
        <w:rPr>
          <w:color w:val="000000"/>
        </w:rPr>
        <w:t>от </w:t>
      </w:r>
      <w:r>
        <w:rPr>
          <w:color w:val="000000"/>
        </w:rPr>
        <w:t>26.03.2020</w:t>
      </w:r>
      <w:r w:rsidRPr="00414B1E">
        <w:rPr>
          <w:color w:val="000000"/>
        </w:rPr>
        <w:t xml:space="preserve"> № </w:t>
      </w:r>
      <w:r>
        <w:rPr>
          <w:color w:val="000000"/>
        </w:rPr>
        <w:t>1</w:t>
      </w:r>
    </w:p>
    <w:p w:rsidR="00F72CAD" w:rsidRDefault="00F72CAD" w:rsidP="00F72CAD">
      <w:pPr>
        <w:jc w:val="center"/>
        <w:rPr>
          <w:b/>
          <w:szCs w:val="28"/>
        </w:rPr>
      </w:pPr>
    </w:p>
    <w:p w:rsidR="00F72CAD" w:rsidRDefault="00F72CAD" w:rsidP="00F72CAD">
      <w:pPr>
        <w:jc w:val="center"/>
        <w:rPr>
          <w:b/>
          <w:szCs w:val="28"/>
        </w:rPr>
      </w:pPr>
      <w:r w:rsidRPr="00642C4D">
        <w:rPr>
          <w:b/>
          <w:szCs w:val="28"/>
        </w:rPr>
        <w:t xml:space="preserve">Методические рекомендации по профилактике и предупреждению возникновения случаев конфликта интересов </w:t>
      </w:r>
      <w:r>
        <w:rPr>
          <w:b/>
          <w:szCs w:val="28"/>
        </w:rPr>
        <w:t xml:space="preserve">(личной заинтересованности) и </w:t>
      </w:r>
      <w:r w:rsidRPr="00642C4D">
        <w:rPr>
          <w:b/>
          <w:szCs w:val="28"/>
        </w:rPr>
        <w:t xml:space="preserve">аффилированных связей между </w:t>
      </w:r>
      <w:r w:rsidRPr="004204AC">
        <w:rPr>
          <w:b/>
          <w:szCs w:val="28"/>
        </w:rPr>
        <w:t>участником закупки и заказчиком (членами закупочных комиссий, руководителем контрактной службы, контрактным управляющим)</w:t>
      </w:r>
    </w:p>
    <w:p w:rsidR="00F72CAD" w:rsidRDefault="00F72CAD" w:rsidP="00F72CAD">
      <w:pPr>
        <w:jc w:val="center"/>
        <w:rPr>
          <w:b/>
          <w:szCs w:val="28"/>
        </w:rPr>
      </w:pPr>
    </w:p>
    <w:p w:rsidR="00F72CAD" w:rsidRDefault="00F72CAD" w:rsidP="00F72CAD">
      <w:pPr>
        <w:ind w:firstLine="567"/>
        <w:rPr>
          <w:szCs w:val="28"/>
        </w:rPr>
      </w:pPr>
      <w:r w:rsidRPr="00642C4D">
        <w:rPr>
          <w:szCs w:val="28"/>
        </w:rPr>
        <w:t>Настоящие рекомендации разработаны в целях недопущения</w:t>
      </w:r>
      <w:r>
        <w:rPr>
          <w:szCs w:val="28"/>
        </w:rPr>
        <w:t xml:space="preserve"> случаев возникновения у членов комиссий по осуществлению закупок региональных заказчиков</w:t>
      </w:r>
      <w:r w:rsidRPr="00642C4D">
        <w:rPr>
          <w:szCs w:val="28"/>
        </w:rPr>
        <w:t>личной заинтересованности (конфликта интересов) при исполнении возложенных на них обязанностей</w:t>
      </w:r>
      <w:r>
        <w:rPr>
          <w:szCs w:val="28"/>
        </w:rPr>
        <w:t>, а также случаев</w:t>
      </w:r>
      <w:r w:rsidRPr="00642C4D">
        <w:rPr>
          <w:szCs w:val="28"/>
        </w:rPr>
        <w:t xml:space="preserve"> заключения контрактов (договоров) для государственных и муниципальных нужд</w:t>
      </w:r>
      <w:r w:rsidRPr="006B102A">
        <w:rPr>
          <w:szCs w:val="28"/>
        </w:rPr>
        <w:t>(в т.ч. в рамках реализации национальных проектов)</w:t>
      </w:r>
      <w:r w:rsidRPr="00642C4D">
        <w:rPr>
          <w:szCs w:val="28"/>
        </w:rPr>
        <w:t xml:space="preserve"> с юридическими и физическими лицами, аффилированными с заказчиками</w:t>
      </w:r>
      <w:r>
        <w:rPr>
          <w:szCs w:val="28"/>
        </w:rPr>
        <w:t>.</w:t>
      </w:r>
    </w:p>
    <w:p w:rsidR="00F72CAD" w:rsidRDefault="00F72CAD" w:rsidP="00F72CAD">
      <w:pPr>
        <w:ind w:firstLine="567"/>
        <w:rPr>
          <w:szCs w:val="28"/>
        </w:rPr>
      </w:pPr>
      <w:r w:rsidRPr="00642C4D">
        <w:rPr>
          <w:b/>
          <w:szCs w:val="28"/>
        </w:rPr>
        <w:t>Комиссия по осуществлению закупок (далее – комиссия)</w:t>
      </w:r>
      <w:r>
        <w:rPr>
          <w:szCs w:val="28"/>
        </w:rPr>
        <w:t xml:space="preserve"> – коллегиальный орган, созданный заказчиком, д</w:t>
      </w:r>
      <w:r w:rsidRPr="00642C4D">
        <w:rPr>
          <w:szCs w:val="28"/>
        </w:rPr>
        <w:t>ля определения поставщиков (подрядчиков, исполнителей)</w:t>
      </w:r>
      <w:r>
        <w:rPr>
          <w:szCs w:val="28"/>
        </w:rPr>
        <w:t xml:space="preserve">, с учетом требований ст. 39 </w:t>
      </w:r>
      <w:r w:rsidRPr="00642C4D">
        <w:rPr>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w:t>
      </w:r>
      <w:r>
        <w:rPr>
          <w:szCs w:val="28"/>
        </w:rPr>
        <w:t>.</w:t>
      </w:r>
    </w:p>
    <w:p w:rsidR="00F72CAD" w:rsidRDefault="00F72CAD" w:rsidP="00F72CAD">
      <w:pPr>
        <w:ind w:firstLine="567"/>
        <w:rPr>
          <w:szCs w:val="28"/>
        </w:rPr>
      </w:pPr>
      <w:r>
        <w:rPr>
          <w:szCs w:val="28"/>
        </w:rPr>
        <w:t xml:space="preserve">В соответствии с ч. 6 ст. 39 Закона </w:t>
      </w:r>
      <w:r w:rsidRPr="00E30F4B">
        <w:rPr>
          <w:b/>
          <w:szCs w:val="28"/>
        </w:rPr>
        <w:t>членами комиссии не могут быть</w:t>
      </w:r>
      <w:r w:rsidRPr="00E30F4B">
        <w:rPr>
          <w:szCs w:val="28"/>
        </w:rPr>
        <w:t xml:space="preserve">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
    <w:p w:rsidR="00F72CAD" w:rsidRDefault="00F72CAD" w:rsidP="00F72CAD">
      <w:pPr>
        <w:ind w:firstLine="567"/>
        <w:rPr>
          <w:szCs w:val="28"/>
        </w:rPr>
      </w:pPr>
      <w:r w:rsidRPr="00E30F4B">
        <w:rPr>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w:t>
      </w:r>
      <w:r w:rsidRPr="00E30F4B">
        <w:rPr>
          <w:szCs w:val="28"/>
        </w:rPr>
        <w:lastRenderedPageBreak/>
        <w:t>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F72CAD" w:rsidRDefault="00F72CAD" w:rsidP="00F72CAD">
      <w:pPr>
        <w:ind w:firstLine="567"/>
        <w:rPr>
          <w:szCs w:val="28"/>
        </w:rPr>
      </w:pPr>
      <w:r w:rsidRPr="00E30F4B">
        <w:rPr>
          <w:b/>
          <w:szCs w:val="28"/>
        </w:rPr>
        <w:t>Конфликт интересов</w:t>
      </w:r>
      <w:r>
        <w:rPr>
          <w:szCs w:val="28"/>
        </w:rPr>
        <w:t>-</w:t>
      </w:r>
      <w:r w:rsidRPr="00E30F4B">
        <w:rPr>
          <w:szCs w:val="28"/>
        </w:rPr>
        <w:t xml:space="preserve">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72CAD" w:rsidRDefault="00F72CAD" w:rsidP="00F72CAD">
      <w:pPr>
        <w:ind w:firstLine="567"/>
        <w:rPr>
          <w:szCs w:val="28"/>
        </w:rPr>
      </w:pPr>
      <w:r w:rsidRPr="00E30F4B">
        <w:rPr>
          <w:b/>
          <w:szCs w:val="28"/>
        </w:rPr>
        <w:t>Личная заинтересованность</w:t>
      </w:r>
      <w:r>
        <w:rPr>
          <w:szCs w:val="28"/>
        </w:rPr>
        <w:t xml:space="preserve"> -</w:t>
      </w:r>
      <w:r w:rsidRPr="00E30F4B">
        <w:rPr>
          <w:szCs w:val="28"/>
        </w:rP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w:t>
      </w:r>
      <w:r>
        <w:rPr>
          <w:szCs w:val="28"/>
        </w:rPr>
        <w:t>им</w:t>
      </w:r>
      <w:r w:rsidRPr="00E30F4B">
        <w:rPr>
          <w:szCs w:val="28"/>
        </w:rPr>
        <w:t xml:space="preserve">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w:t>
      </w:r>
      <w:r>
        <w:rPr>
          <w:szCs w:val="28"/>
        </w:rPr>
        <w:t>е</w:t>
      </w:r>
      <w:r w:rsidRPr="00E30F4B">
        <w:rPr>
          <w:szCs w:val="28"/>
        </w:rPr>
        <w:t xml:space="preserve">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w:t>
      </w:r>
    </w:p>
    <w:p w:rsidR="00F72CAD" w:rsidRDefault="00F72CAD" w:rsidP="00F72CAD">
      <w:pPr>
        <w:ind w:firstLine="567"/>
        <w:rPr>
          <w:szCs w:val="28"/>
        </w:rPr>
      </w:pPr>
    </w:p>
    <w:p w:rsidR="00F72CAD" w:rsidRPr="00465F2D" w:rsidRDefault="00F72CAD" w:rsidP="00F72CAD">
      <w:pPr>
        <w:ind w:firstLine="567"/>
        <w:rPr>
          <w:b/>
          <w:szCs w:val="28"/>
        </w:rPr>
      </w:pPr>
      <w:r w:rsidRPr="00465F2D">
        <w:rPr>
          <w:b/>
          <w:szCs w:val="28"/>
        </w:rPr>
        <w:t xml:space="preserve">1. Декларирование членами закупочных комиссий наличия или отсутствия личной заинтересованности (конфликта интересов) при исполнении </w:t>
      </w:r>
      <w:r>
        <w:rPr>
          <w:b/>
          <w:szCs w:val="28"/>
        </w:rPr>
        <w:t>возложенных на них обязанностей.</w:t>
      </w:r>
    </w:p>
    <w:p w:rsidR="00F72CAD" w:rsidRDefault="00F72CAD" w:rsidP="00F72CAD">
      <w:pPr>
        <w:ind w:firstLine="567"/>
        <w:rPr>
          <w:szCs w:val="28"/>
        </w:rPr>
      </w:pPr>
      <w:r>
        <w:rPr>
          <w:szCs w:val="28"/>
        </w:rPr>
        <w:t xml:space="preserve">Во исполнение </w:t>
      </w:r>
      <w:r w:rsidRPr="004C24E2">
        <w:rPr>
          <w:szCs w:val="28"/>
        </w:rPr>
        <w:t>подпункт</w:t>
      </w:r>
      <w:r>
        <w:rPr>
          <w:szCs w:val="28"/>
        </w:rPr>
        <w:t>а</w:t>
      </w:r>
      <w:r w:rsidRPr="004C24E2">
        <w:rPr>
          <w:szCs w:val="28"/>
        </w:rPr>
        <w:t xml:space="preserve"> 2.3 пункта 2 раздела 1 протокола заседания межведомственной рабочей группы по вопросам противодействия незаконным финансовым операциям в Южном федеральном округе от 24.12.2019 № А52-5350-34</w:t>
      </w:r>
      <w:r w:rsidRPr="004C24E2">
        <w:rPr>
          <w:b/>
          <w:szCs w:val="28"/>
        </w:rPr>
        <w:t>рекомендовать</w:t>
      </w:r>
      <w:r>
        <w:rPr>
          <w:szCs w:val="28"/>
        </w:rPr>
        <w:t>:</w:t>
      </w:r>
    </w:p>
    <w:p w:rsidR="00F72CAD" w:rsidRPr="006B102A" w:rsidRDefault="00F72CAD" w:rsidP="00F72CAD">
      <w:pPr>
        <w:ind w:firstLine="567"/>
        <w:rPr>
          <w:szCs w:val="28"/>
        </w:rPr>
      </w:pPr>
      <w:r w:rsidRPr="006B102A">
        <w:rPr>
          <w:szCs w:val="28"/>
        </w:rPr>
        <w:t>1. Членам комисси</w:t>
      </w:r>
      <w:r>
        <w:rPr>
          <w:szCs w:val="28"/>
        </w:rPr>
        <w:t>й</w:t>
      </w:r>
      <w:r w:rsidRPr="006B102A">
        <w:rPr>
          <w:szCs w:val="28"/>
        </w:rPr>
        <w:t xml:space="preserve"> по осуществлению закупок</w:t>
      </w:r>
      <w:r>
        <w:rPr>
          <w:szCs w:val="28"/>
        </w:rPr>
        <w:t xml:space="preserve"> (</w:t>
      </w:r>
      <w:r w:rsidRPr="00C9315F">
        <w:rPr>
          <w:szCs w:val="28"/>
        </w:rPr>
        <w:t>конкурсн</w:t>
      </w:r>
      <w:r>
        <w:rPr>
          <w:szCs w:val="28"/>
        </w:rPr>
        <w:t>ой</w:t>
      </w:r>
      <w:r w:rsidRPr="00C9315F">
        <w:rPr>
          <w:szCs w:val="28"/>
        </w:rPr>
        <w:t>, аукционн</w:t>
      </w:r>
      <w:r>
        <w:rPr>
          <w:szCs w:val="28"/>
        </w:rPr>
        <w:t>ой</w:t>
      </w:r>
      <w:r w:rsidRPr="00C9315F">
        <w:rPr>
          <w:szCs w:val="28"/>
        </w:rPr>
        <w:t>, котировочн</w:t>
      </w:r>
      <w:r>
        <w:rPr>
          <w:szCs w:val="28"/>
        </w:rPr>
        <w:t>ой комиссии</w:t>
      </w:r>
      <w:r w:rsidRPr="00C9315F">
        <w:rPr>
          <w:szCs w:val="28"/>
        </w:rPr>
        <w:t xml:space="preserve">, </w:t>
      </w:r>
      <w:r>
        <w:rPr>
          <w:szCs w:val="28"/>
        </w:rPr>
        <w:t xml:space="preserve">комиссии </w:t>
      </w:r>
      <w:r w:rsidRPr="00C9315F">
        <w:rPr>
          <w:szCs w:val="28"/>
        </w:rPr>
        <w:t>по рассмотрению заявок на участие в запросе предложений и окончательных предложений</w:t>
      </w:r>
      <w:r>
        <w:rPr>
          <w:szCs w:val="28"/>
        </w:rPr>
        <w:t>,</w:t>
      </w:r>
      <w:r w:rsidRPr="00C9315F">
        <w:rPr>
          <w:szCs w:val="28"/>
        </w:rPr>
        <w:t xml:space="preserve"> един</w:t>
      </w:r>
      <w:r>
        <w:rPr>
          <w:szCs w:val="28"/>
        </w:rPr>
        <w:t>ой</w:t>
      </w:r>
      <w:r w:rsidRPr="00C9315F">
        <w:rPr>
          <w:szCs w:val="28"/>
        </w:rPr>
        <w:t xml:space="preserve"> комиссии</w:t>
      </w:r>
      <w:r w:rsidRPr="006B102A">
        <w:rPr>
          <w:szCs w:val="28"/>
        </w:rPr>
        <w:t xml:space="preserve">) </w:t>
      </w:r>
      <w:r>
        <w:rPr>
          <w:szCs w:val="28"/>
        </w:rPr>
        <w:t>региональных и муниципальных заказчиков при</w:t>
      </w:r>
      <w:r w:rsidRPr="006B102A">
        <w:rPr>
          <w:szCs w:val="28"/>
        </w:rPr>
        <w:t xml:space="preserve"> рассмотрени</w:t>
      </w:r>
      <w:r>
        <w:rPr>
          <w:szCs w:val="28"/>
        </w:rPr>
        <w:t>и</w:t>
      </w:r>
      <w:r w:rsidRPr="006B102A">
        <w:rPr>
          <w:szCs w:val="28"/>
        </w:rPr>
        <w:t xml:space="preserve"> заявок на участие в закупке </w:t>
      </w:r>
      <w:r>
        <w:rPr>
          <w:szCs w:val="28"/>
        </w:rPr>
        <w:t>декларировать</w:t>
      </w:r>
      <w:r w:rsidRPr="006B102A">
        <w:rPr>
          <w:szCs w:val="28"/>
        </w:rPr>
        <w:t xml:space="preserve"> отсутстви</w:t>
      </w:r>
      <w:r>
        <w:rPr>
          <w:szCs w:val="28"/>
        </w:rPr>
        <w:t>е</w:t>
      </w:r>
      <w:r w:rsidRPr="006B102A">
        <w:rPr>
          <w:szCs w:val="28"/>
        </w:rPr>
        <w:t xml:space="preserve"> личной заинтересованности (конфликта интересов) </w:t>
      </w:r>
      <w:r>
        <w:rPr>
          <w:szCs w:val="28"/>
        </w:rPr>
        <w:t xml:space="preserve">между членом комиссии и участниками закупки, заявки которых рассматриваются </w:t>
      </w:r>
      <w:r w:rsidRPr="006B102A">
        <w:rPr>
          <w:szCs w:val="28"/>
        </w:rPr>
        <w:t xml:space="preserve">(примерная форма </w:t>
      </w:r>
      <w:r>
        <w:rPr>
          <w:szCs w:val="28"/>
        </w:rPr>
        <w:t xml:space="preserve">Декларации </w:t>
      </w:r>
      <w:r w:rsidRPr="006B102A">
        <w:rPr>
          <w:szCs w:val="28"/>
        </w:rPr>
        <w:t>прилагается).</w:t>
      </w:r>
      <w:r>
        <w:rPr>
          <w:szCs w:val="28"/>
        </w:rPr>
        <w:t>Указанные</w:t>
      </w:r>
      <w:r w:rsidRPr="006B102A">
        <w:rPr>
          <w:szCs w:val="28"/>
        </w:rPr>
        <w:t xml:space="preserve"> декларации </w:t>
      </w:r>
      <w:r>
        <w:rPr>
          <w:szCs w:val="28"/>
        </w:rPr>
        <w:t>хранить в составе</w:t>
      </w:r>
      <w:r w:rsidRPr="006B102A">
        <w:rPr>
          <w:szCs w:val="28"/>
        </w:rPr>
        <w:t xml:space="preserve"> протокол</w:t>
      </w:r>
      <w:r>
        <w:rPr>
          <w:szCs w:val="28"/>
        </w:rPr>
        <w:t>ов</w:t>
      </w:r>
      <w:r w:rsidRPr="006B102A">
        <w:rPr>
          <w:szCs w:val="28"/>
        </w:rPr>
        <w:t xml:space="preserve"> рассмотрения заявок </w:t>
      </w:r>
      <w:r>
        <w:rPr>
          <w:szCs w:val="28"/>
        </w:rPr>
        <w:t>не менее чем три года.</w:t>
      </w:r>
    </w:p>
    <w:p w:rsidR="00F72CAD" w:rsidRPr="006B102A" w:rsidRDefault="00F72CAD" w:rsidP="00F72CAD">
      <w:pPr>
        <w:ind w:firstLine="567"/>
        <w:rPr>
          <w:szCs w:val="28"/>
        </w:rPr>
      </w:pPr>
      <w:r w:rsidRPr="006B102A">
        <w:rPr>
          <w:szCs w:val="28"/>
        </w:rPr>
        <w:t xml:space="preserve">2. Членам контрактной службы министерства </w:t>
      </w:r>
      <w:r>
        <w:rPr>
          <w:szCs w:val="28"/>
        </w:rPr>
        <w:t xml:space="preserve">экономического развития Ростовской области </w:t>
      </w:r>
      <w:r w:rsidRPr="006B102A">
        <w:rPr>
          <w:szCs w:val="28"/>
        </w:rPr>
        <w:t>при осуществлении закупок у единственного поставщика (подрядчика, исполнителя) (за исключением случаев, предусмотренных</w:t>
      </w:r>
      <w:r>
        <w:rPr>
          <w:szCs w:val="28"/>
        </w:rPr>
        <w:t>п.п. 25-25.3 ч. 1 ст. 93 Закона</w:t>
      </w:r>
      <w:r w:rsidRPr="006B102A">
        <w:rPr>
          <w:szCs w:val="28"/>
        </w:rPr>
        <w:t>) на этапе оформления и подписания протокола заседания контрактной службы</w:t>
      </w:r>
      <w:r>
        <w:rPr>
          <w:szCs w:val="28"/>
        </w:rPr>
        <w:t xml:space="preserve"> (иного, установленного заказчиком, документа) о</w:t>
      </w:r>
      <w:r w:rsidRPr="006B102A">
        <w:rPr>
          <w:szCs w:val="28"/>
        </w:rPr>
        <w:t xml:space="preserve"> выборе </w:t>
      </w:r>
      <w:r>
        <w:rPr>
          <w:szCs w:val="28"/>
        </w:rPr>
        <w:t xml:space="preserve">единственного </w:t>
      </w:r>
      <w:r w:rsidRPr="006B102A">
        <w:rPr>
          <w:szCs w:val="28"/>
        </w:rPr>
        <w:t xml:space="preserve">поставщика </w:t>
      </w:r>
      <w:r>
        <w:rPr>
          <w:szCs w:val="28"/>
        </w:rPr>
        <w:t>(</w:t>
      </w:r>
      <w:r w:rsidRPr="006B102A">
        <w:rPr>
          <w:szCs w:val="28"/>
        </w:rPr>
        <w:t xml:space="preserve">подрядчика, исполнителя) декларировать отсутствие </w:t>
      </w:r>
      <w:r w:rsidRPr="006B102A">
        <w:rPr>
          <w:szCs w:val="28"/>
        </w:rPr>
        <w:lastRenderedPageBreak/>
        <w:t xml:space="preserve">личной заинтересованности (конфликта интересов) </w:t>
      </w:r>
      <w:r>
        <w:rPr>
          <w:szCs w:val="28"/>
        </w:rPr>
        <w:t xml:space="preserve">между заказчиком и поставщиком (подрядчиком, исполнителем) </w:t>
      </w:r>
      <w:r w:rsidRPr="006B102A">
        <w:rPr>
          <w:szCs w:val="28"/>
        </w:rPr>
        <w:t xml:space="preserve">путем </w:t>
      </w:r>
      <w:r>
        <w:rPr>
          <w:szCs w:val="28"/>
        </w:rPr>
        <w:t xml:space="preserve">оставления </w:t>
      </w:r>
      <w:r w:rsidRPr="006B102A">
        <w:rPr>
          <w:szCs w:val="28"/>
        </w:rPr>
        <w:t xml:space="preserve">соответствующей </w:t>
      </w:r>
      <w:r>
        <w:rPr>
          <w:szCs w:val="28"/>
        </w:rPr>
        <w:t>записи</w:t>
      </w:r>
      <w:r w:rsidRPr="006B102A">
        <w:rPr>
          <w:szCs w:val="28"/>
        </w:rPr>
        <w:t xml:space="preserve"> в протоколе</w:t>
      </w:r>
      <w:r>
        <w:rPr>
          <w:szCs w:val="28"/>
        </w:rPr>
        <w:t xml:space="preserve"> (ином, установленном заказчиком, документе)</w:t>
      </w:r>
      <w:r w:rsidRPr="006B102A">
        <w:rPr>
          <w:szCs w:val="28"/>
        </w:rPr>
        <w:t>.</w:t>
      </w:r>
    </w:p>
    <w:p w:rsidR="00F72CAD" w:rsidRDefault="00F72CAD" w:rsidP="00F72CAD">
      <w:pPr>
        <w:ind w:firstLine="567"/>
        <w:rPr>
          <w:szCs w:val="28"/>
        </w:rPr>
      </w:pPr>
    </w:p>
    <w:p w:rsidR="00F72CAD" w:rsidRDefault="00F72CAD" w:rsidP="00F72CAD">
      <w:pPr>
        <w:ind w:firstLine="567"/>
        <w:rPr>
          <w:b/>
          <w:szCs w:val="28"/>
        </w:rPr>
      </w:pPr>
      <w:r w:rsidRPr="006B102A">
        <w:rPr>
          <w:b/>
          <w:szCs w:val="28"/>
        </w:rPr>
        <w:t>2. Проведение анализа информации об участниках государственных и муниципальных закупок</w:t>
      </w:r>
      <w:r>
        <w:rPr>
          <w:b/>
          <w:szCs w:val="28"/>
        </w:rPr>
        <w:t xml:space="preserve"> (в том числе в рамках реализации национальных проектов) </w:t>
      </w:r>
      <w:r w:rsidRPr="006B102A">
        <w:rPr>
          <w:b/>
          <w:szCs w:val="28"/>
        </w:rPr>
        <w:t>на предмет установления фактов аффилированных связей с уполномоченными государственными и муниципальными служащими, лицами, замещающими государственные и муниципальные должности, членами комиссий по осуществлению закупок.</w:t>
      </w:r>
    </w:p>
    <w:p w:rsidR="00F72CAD" w:rsidRPr="004C4C88" w:rsidRDefault="00F72CAD" w:rsidP="00F72CAD">
      <w:pPr>
        <w:ind w:firstLine="567"/>
        <w:rPr>
          <w:szCs w:val="28"/>
        </w:rPr>
      </w:pPr>
      <w:r w:rsidRPr="004C4C88">
        <w:rPr>
          <w:szCs w:val="28"/>
        </w:rPr>
        <w:t>Во исполнение подпункта 2.</w:t>
      </w:r>
      <w:r>
        <w:rPr>
          <w:szCs w:val="28"/>
        </w:rPr>
        <w:t>6</w:t>
      </w:r>
      <w:r w:rsidRPr="004C4C88">
        <w:rPr>
          <w:szCs w:val="28"/>
        </w:rPr>
        <w:t xml:space="preserve"> пункта 2 раздела 1 протокола заседания межведомственной рабочей группы по вопросам противодействия незаконным финансовым операциям в Южном федеральном округе от 24.12.2019 № А52-5350-34 </w:t>
      </w:r>
      <w:r w:rsidRPr="002A3A9C">
        <w:rPr>
          <w:b/>
          <w:szCs w:val="28"/>
        </w:rPr>
        <w:t>рекомендовать</w:t>
      </w:r>
      <w:r w:rsidRPr="006B102A">
        <w:rPr>
          <w:szCs w:val="28"/>
        </w:rPr>
        <w:t>комисси</w:t>
      </w:r>
      <w:r>
        <w:rPr>
          <w:szCs w:val="28"/>
        </w:rPr>
        <w:t>ям</w:t>
      </w:r>
      <w:r w:rsidRPr="006B102A">
        <w:rPr>
          <w:szCs w:val="28"/>
        </w:rPr>
        <w:t xml:space="preserve"> по осуществлению закупок</w:t>
      </w:r>
      <w:r>
        <w:rPr>
          <w:szCs w:val="28"/>
        </w:rPr>
        <w:t xml:space="preserve"> региональных и муниципальных заказчиков совместно с подразделением (должностным лицом, ответственным за работу) по профилактике коррупционных и иных правонарушений</w:t>
      </w:r>
      <w:r w:rsidRPr="004C4C88">
        <w:rPr>
          <w:szCs w:val="28"/>
        </w:rPr>
        <w:t>:</w:t>
      </w:r>
    </w:p>
    <w:p w:rsidR="00F72CAD" w:rsidRPr="0000009D" w:rsidRDefault="00F72CAD" w:rsidP="00F72CAD">
      <w:pPr>
        <w:ind w:firstLine="567"/>
        <w:rPr>
          <w:szCs w:val="28"/>
        </w:rPr>
      </w:pPr>
      <w:r>
        <w:rPr>
          <w:szCs w:val="28"/>
        </w:rPr>
        <w:t>2.1. Проводить а</w:t>
      </w:r>
      <w:r w:rsidRPr="0000009D">
        <w:rPr>
          <w:szCs w:val="28"/>
        </w:rPr>
        <w:t>нализ (</w:t>
      </w:r>
      <w:r>
        <w:rPr>
          <w:szCs w:val="28"/>
        </w:rPr>
        <w:t xml:space="preserve">осуществлять </w:t>
      </w:r>
      <w:r w:rsidRPr="0000009D">
        <w:rPr>
          <w:szCs w:val="28"/>
        </w:rPr>
        <w:t>проверк</w:t>
      </w:r>
      <w:r>
        <w:rPr>
          <w:szCs w:val="28"/>
        </w:rPr>
        <w:t>у</w:t>
      </w:r>
      <w:r w:rsidRPr="0000009D">
        <w:rPr>
          <w:szCs w:val="28"/>
        </w:rPr>
        <w:t>) участников закупок товаров, работ, услуг для обеспечения государственных</w:t>
      </w:r>
      <w:r>
        <w:rPr>
          <w:szCs w:val="28"/>
        </w:rPr>
        <w:t xml:space="preserve"> и муниципальных нужд</w:t>
      </w:r>
      <w:r w:rsidRPr="0000009D">
        <w:rPr>
          <w:szCs w:val="28"/>
        </w:rPr>
        <w:t xml:space="preserve"> на предмет аффилированности</w:t>
      </w:r>
      <w:r>
        <w:rPr>
          <w:szCs w:val="28"/>
        </w:rPr>
        <w:t xml:space="preserve"> с использованием специализированных программных средств проверки контрагентов (например, СПАРК, Контур-Фокус и другие).</w:t>
      </w:r>
    </w:p>
    <w:p w:rsidR="00F72CAD" w:rsidRDefault="00F72CAD" w:rsidP="00F72CAD">
      <w:pPr>
        <w:ind w:firstLine="567"/>
        <w:rPr>
          <w:szCs w:val="28"/>
        </w:rPr>
      </w:pPr>
      <w:r>
        <w:rPr>
          <w:szCs w:val="28"/>
        </w:rPr>
        <w:t xml:space="preserve">Также </w:t>
      </w:r>
      <w:r w:rsidRPr="0000009D">
        <w:rPr>
          <w:szCs w:val="28"/>
        </w:rPr>
        <w:t xml:space="preserve">соответствие участников закупки требованиям пункта 9 части 1 статьи 31 </w:t>
      </w:r>
      <w:r>
        <w:rPr>
          <w:szCs w:val="28"/>
        </w:rPr>
        <w:t>Закона</w:t>
      </w:r>
      <w:r w:rsidRPr="0000009D">
        <w:rPr>
          <w:szCs w:val="28"/>
        </w:rPr>
        <w:t xml:space="preserve"> можно проверить (по ИНН, ОГРН, ОКПО, названию организации)</w:t>
      </w:r>
      <w:r>
        <w:rPr>
          <w:szCs w:val="28"/>
        </w:rPr>
        <w:t xml:space="preserve"> с</w:t>
      </w:r>
      <w:r w:rsidRPr="0000009D">
        <w:rPr>
          <w:szCs w:val="28"/>
        </w:rPr>
        <w:t xml:space="preserve"> помощью </w:t>
      </w:r>
      <w:r>
        <w:rPr>
          <w:szCs w:val="28"/>
        </w:rPr>
        <w:t>открытого сервиса проверки контрагентов «</w:t>
      </w:r>
      <w:r>
        <w:rPr>
          <w:szCs w:val="28"/>
          <w:lang w:val="en-US"/>
        </w:rPr>
        <w:t>R</w:t>
      </w:r>
      <w:r w:rsidRPr="0000009D">
        <w:rPr>
          <w:szCs w:val="28"/>
        </w:rPr>
        <w:t>usprofile»</w:t>
      </w:r>
      <w:r>
        <w:rPr>
          <w:szCs w:val="28"/>
        </w:rPr>
        <w:t>.</w:t>
      </w:r>
    </w:p>
    <w:p w:rsidR="00F72CAD" w:rsidRPr="0000009D" w:rsidRDefault="00F72CAD" w:rsidP="00F72CAD">
      <w:pPr>
        <w:ind w:firstLine="567"/>
        <w:rPr>
          <w:szCs w:val="28"/>
        </w:rPr>
      </w:pPr>
      <w:r>
        <w:rPr>
          <w:szCs w:val="28"/>
        </w:rPr>
        <w:t>Для этого необходимо выполнить следующие действия:</w:t>
      </w:r>
    </w:p>
    <w:p w:rsidR="00F72CAD" w:rsidRPr="0000009D" w:rsidRDefault="00F72CAD" w:rsidP="00F72CAD">
      <w:pPr>
        <w:ind w:firstLine="567"/>
        <w:rPr>
          <w:szCs w:val="28"/>
        </w:rPr>
      </w:pPr>
      <w:r w:rsidRPr="0000009D">
        <w:rPr>
          <w:szCs w:val="28"/>
        </w:rPr>
        <w:t xml:space="preserve">- </w:t>
      </w:r>
      <w:r>
        <w:rPr>
          <w:szCs w:val="28"/>
        </w:rPr>
        <w:t xml:space="preserve">открыть </w:t>
      </w:r>
      <w:r w:rsidRPr="0000009D">
        <w:rPr>
          <w:szCs w:val="28"/>
        </w:rPr>
        <w:t>сайт</w:t>
      </w:r>
      <w:r w:rsidRPr="00744619">
        <w:rPr>
          <w:szCs w:val="28"/>
        </w:rPr>
        <w:t>www.rusprofile.ru</w:t>
      </w:r>
      <w:r w:rsidRPr="0000009D">
        <w:rPr>
          <w:szCs w:val="28"/>
        </w:rPr>
        <w:t xml:space="preserve"> в сети Интернет</w:t>
      </w:r>
      <w:r>
        <w:rPr>
          <w:szCs w:val="28"/>
        </w:rPr>
        <w:t>,</w:t>
      </w:r>
    </w:p>
    <w:p w:rsidR="00F72CAD" w:rsidRPr="0000009D" w:rsidRDefault="00F72CAD" w:rsidP="00F72CAD">
      <w:pPr>
        <w:ind w:firstLine="567"/>
        <w:rPr>
          <w:szCs w:val="28"/>
        </w:rPr>
      </w:pPr>
      <w:r w:rsidRPr="0000009D">
        <w:rPr>
          <w:szCs w:val="28"/>
        </w:rPr>
        <w:t xml:space="preserve">- </w:t>
      </w:r>
      <w:r>
        <w:rPr>
          <w:szCs w:val="28"/>
        </w:rPr>
        <w:t>в</w:t>
      </w:r>
      <w:r w:rsidRPr="0000009D">
        <w:rPr>
          <w:szCs w:val="28"/>
        </w:rPr>
        <w:t xml:space="preserve"> поисковом окне вв</w:t>
      </w:r>
      <w:r>
        <w:rPr>
          <w:szCs w:val="28"/>
        </w:rPr>
        <w:t>ести</w:t>
      </w:r>
      <w:r w:rsidRPr="0000009D">
        <w:rPr>
          <w:szCs w:val="28"/>
        </w:rPr>
        <w:t xml:space="preserve"> название организации</w:t>
      </w:r>
      <w:r>
        <w:rPr>
          <w:szCs w:val="28"/>
        </w:rPr>
        <w:t>-</w:t>
      </w:r>
      <w:r w:rsidRPr="0000009D">
        <w:rPr>
          <w:szCs w:val="28"/>
        </w:rPr>
        <w:t>участника закупки (или ИНН, ОГРН, ОКПО)</w:t>
      </w:r>
      <w:r>
        <w:rPr>
          <w:szCs w:val="28"/>
        </w:rPr>
        <w:t>,</w:t>
      </w:r>
    </w:p>
    <w:p w:rsidR="00F72CAD" w:rsidRDefault="00F72CAD" w:rsidP="00F72CAD">
      <w:pPr>
        <w:ind w:firstLine="567"/>
        <w:rPr>
          <w:szCs w:val="28"/>
        </w:rPr>
      </w:pPr>
      <w:r w:rsidRPr="0000009D">
        <w:rPr>
          <w:szCs w:val="28"/>
        </w:rPr>
        <w:t xml:space="preserve">- </w:t>
      </w:r>
      <w:r>
        <w:rPr>
          <w:szCs w:val="28"/>
        </w:rPr>
        <w:t>п</w:t>
      </w:r>
      <w:r w:rsidRPr="0000009D">
        <w:rPr>
          <w:szCs w:val="28"/>
        </w:rPr>
        <w:t>олуч</w:t>
      </w:r>
      <w:r>
        <w:rPr>
          <w:szCs w:val="28"/>
        </w:rPr>
        <w:t>ить</w:t>
      </w:r>
      <w:r w:rsidRPr="0000009D">
        <w:rPr>
          <w:szCs w:val="28"/>
        </w:rPr>
        <w:t xml:space="preserve"> информацию об организации</w:t>
      </w:r>
      <w:r>
        <w:rPr>
          <w:szCs w:val="28"/>
        </w:rPr>
        <w:t>-</w:t>
      </w:r>
      <w:r w:rsidRPr="0000009D">
        <w:rPr>
          <w:szCs w:val="28"/>
        </w:rPr>
        <w:t>участнике закупки</w:t>
      </w:r>
      <w:r>
        <w:rPr>
          <w:szCs w:val="28"/>
        </w:rPr>
        <w:t>,</w:t>
      </w:r>
    </w:p>
    <w:p w:rsidR="00F72CAD" w:rsidRDefault="00F72CAD" w:rsidP="00F72CAD">
      <w:pPr>
        <w:ind w:firstLine="567"/>
        <w:rPr>
          <w:szCs w:val="28"/>
        </w:rPr>
      </w:pPr>
      <w:r w:rsidRPr="0000009D">
        <w:rPr>
          <w:szCs w:val="28"/>
        </w:rPr>
        <w:t>- сравни</w:t>
      </w:r>
      <w:r>
        <w:rPr>
          <w:szCs w:val="28"/>
        </w:rPr>
        <w:t>ть</w:t>
      </w:r>
      <w:r w:rsidRPr="0000009D">
        <w:rPr>
          <w:szCs w:val="28"/>
        </w:rPr>
        <w:t xml:space="preserve"> персональные данные руководителя заказчика, членов комиссии по осуществлению закупок, руководителя контрактной службы заказчика, контрактного управляющего и участника закупки на предмет </w:t>
      </w:r>
      <w:r>
        <w:rPr>
          <w:szCs w:val="28"/>
        </w:rPr>
        <w:t>наличия между указанными лицами конфликта интересов в соответствии с</w:t>
      </w:r>
      <w:r w:rsidRPr="0000009D">
        <w:rPr>
          <w:szCs w:val="28"/>
        </w:rPr>
        <w:t xml:space="preserve"> требованиям</w:t>
      </w:r>
      <w:r>
        <w:rPr>
          <w:szCs w:val="28"/>
        </w:rPr>
        <w:t>и</w:t>
      </w:r>
      <w:r w:rsidRPr="0000009D">
        <w:rPr>
          <w:szCs w:val="28"/>
        </w:rPr>
        <w:t xml:space="preserve"> пункта 9 части 1 статьи 31 </w:t>
      </w:r>
      <w:r>
        <w:rPr>
          <w:szCs w:val="28"/>
        </w:rPr>
        <w:t>Закона.</w:t>
      </w:r>
    </w:p>
    <w:p w:rsidR="00F72CAD" w:rsidRDefault="00F72CAD" w:rsidP="00F72CAD">
      <w:pPr>
        <w:ind w:firstLine="567"/>
        <w:rPr>
          <w:szCs w:val="28"/>
        </w:rPr>
      </w:pPr>
      <w:r>
        <w:rPr>
          <w:szCs w:val="28"/>
        </w:rPr>
        <w:t>О</w:t>
      </w:r>
      <w:r w:rsidRPr="00EC7ABB">
        <w:rPr>
          <w:szCs w:val="28"/>
        </w:rPr>
        <w:t xml:space="preserve">бработка персональных данных </w:t>
      </w:r>
      <w:r>
        <w:rPr>
          <w:szCs w:val="28"/>
        </w:rPr>
        <w:t xml:space="preserve">сотрудников организации-заказчика </w:t>
      </w:r>
      <w:r w:rsidRPr="00EC7ABB">
        <w:rPr>
          <w:szCs w:val="28"/>
        </w:rPr>
        <w:t xml:space="preserve">осуществляется с </w:t>
      </w:r>
      <w:r>
        <w:rPr>
          <w:szCs w:val="28"/>
        </w:rPr>
        <w:t xml:space="preserve">их </w:t>
      </w:r>
      <w:r w:rsidRPr="00EC7ABB">
        <w:rPr>
          <w:szCs w:val="28"/>
        </w:rPr>
        <w:t>согласия на обработку персональных данных</w:t>
      </w:r>
      <w:r>
        <w:rPr>
          <w:szCs w:val="28"/>
        </w:rPr>
        <w:t>.</w:t>
      </w:r>
    </w:p>
    <w:p w:rsidR="00F72CAD" w:rsidRDefault="00F72CAD" w:rsidP="00F72CAD">
      <w:pPr>
        <w:ind w:firstLine="567"/>
        <w:rPr>
          <w:szCs w:val="28"/>
        </w:rPr>
      </w:pPr>
      <w:r>
        <w:rPr>
          <w:szCs w:val="28"/>
        </w:rPr>
        <w:t>В случае выявления по результатам анализа фактов</w:t>
      </w:r>
      <w:r w:rsidRPr="00994913">
        <w:rPr>
          <w:szCs w:val="28"/>
        </w:rPr>
        <w:t>аффилированных связей</w:t>
      </w:r>
      <w:r>
        <w:rPr>
          <w:szCs w:val="28"/>
        </w:rPr>
        <w:t xml:space="preserve"> данная информация направляется в адрес руководителя организации-заказчика и председателя комиссии по осуществлению закупок.</w:t>
      </w:r>
    </w:p>
    <w:p w:rsidR="00F72CAD" w:rsidRDefault="00F72CAD" w:rsidP="00F72CAD">
      <w:pPr>
        <w:ind w:firstLine="567"/>
        <w:rPr>
          <w:szCs w:val="28"/>
        </w:rPr>
      </w:pPr>
    </w:p>
    <w:p w:rsidR="00F72CAD" w:rsidRDefault="00F72CAD" w:rsidP="00F72CAD">
      <w:pPr>
        <w:ind w:firstLine="567"/>
        <w:rPr>
          <w:szCs w:val="28"/>
        </w:rPr>
      </w:pPr>
      <w:r>
        <w:rPr>
          <w:szCs w:val="28"/>
        </w:rPr>
        <w:t>Приложение: декларация на 1 л.</w:t>
      </w:r>
    </w:p>
    <w:p w:rsidR="00F72CAD" w:rsidRDefault="00F72CAD" w:rsidP="00F72CAD">
      <w:pPr>
        <w:ind w:firstLine="567"/>
        <w:rPr>
          <w:szCs w:val="28"/>
        </w:rPr>
      </w:pPr>
    </w:p>
    <w:p w:rsidR="00F72CAD" w:rsidRDefault="00F72CAD" w:rsidP="00F72CAD">
      <w:pPr>
        <w:ind w:firstLine="567"/>
        <w:rPr>
          <w:szCs w:val="28"/>
        </w:rPr>
      </w:pPr>
    </w:p>
    <w:p w:rsidR="00F72CAD" w:rsidRDefault="00F72CAD" w:rsidP="00F72CAD">
      <w:pPr>
        <w:ind w:firstLine="567"/>
        <w:rPr>
          <w:szCs w:val="28"/>
        </w:rPr>
      </w:pPr>
    </w:p>
    <w:p w:rsidR="00F72CAD" w:rsidRDefault="00F72CAD" w:rsidP="00F72CAD">
      <w:pPr>
        <w:ind w:firstLine="567"/>
        <w:rPr>
          <w:szCs w:val="28"/>
        </w:rPr>
      </w:pPr>
    </w:p>
    <w:p w:rsidR="00F72CAD" w:rsidRDefault="00F72CAD" w:rsidP="00F72CAD">
      <w:pPr>
        <w:tabs>
          <w:tab w:val="left" w:pos="5670"/>
          <w:tab w:val="left" w:pos="7214"/>
        </w:tabs>
        <w:ind w:left="5529" w:firstLine="0"/>
        <w:jc w:val="center"/>
        <w:rPr>
          <w:szCs w:val="28"/>
        </w:rPr>
      </w:pPr>
      <w:r>
        <w:rPr>
          <w:szCs w:val="28"/>
        </w:rPr>
        <w:lastRenderedPageBreak/>
        <w:t>Приложение</w:t>
      </w:r>
    </w:p>
    <w:p w:rsidR="00F72CAD" w:rsidRDefault="00F72CAD" w:rsidP="00F72CAD">
      <w:pPr>
        <w:tabs>
          <w:tab w:val="left" w:pos="5670"/>
          <w:tab w:val="left" w:pos="7214"/>
        </w:tabs>
        <w:ind w:left="5529" w:firstLine="0"/>
        <w:jc w:val="center"/>
        <w:rPr>
          <w:szCs w:val="28"/>
        </w:rPr>
      </w:pPr>
      <w:r>
        <w:rPr>
          <w:szCs w:val="28"/>
        </w:rPr>
        <w:t>к методическим рекомендациям</w:t>
      </w:r>
    </w:p>
    <w:p w:rsidR="00F72CAD" w:rsidRDefault="00F72CAD" w:rsidP="00F72CAD">
      <w:pPr>
        <w:tabs>
          <w:tab w:val="left" w:pos="7214"/>
        </w:tabs>
        <w:rPr>
          <w:szCs w:val="28"/>
        </w:rPr>
      </w:pPr>
    </w:p>
    <w:p w:rsidR="00F72CAD" w:rsidRDefault="00F72CAD" w:rsidP="00F72CAD">
      <w:pPr>
        <w:jc w:val="center"/>
        <w:rPr>
          <w:b/>
          <w:caps/>
          <w:szCs w:val="28"/>
        </w:rPr>
      </w:pPr>
    </w:p>
    <w:p w:rsidR="00F72CAD" w:rsidRPr="00594760" w:rsidRDefault="00F72CAD" w:rsidP="00F72CAD">
      <w:pPr>
        <w:jc w:val="right"/>
        <w:rPr>
          <w:i/>
          <w:caps/>
          <w:sz w:val="22"/>
          <w:szCs w:val="22"/>
        </w:rPr>
      </w:pPr>
      <w:r w:rsidRPr="00594760">
        <w:rPr>
          <w:i/>
          <w:caps/>
          <w:sz w:val="22"/>
          <w:szCs w:val="22"/>
        </w:rPr>
        <w:t>Примерная форма</w:t>
      </w:r>
    </w:p>
    <w:p w:rsidR="00F72CAD" w:rsidRDefault="00F72CAD" w:rsidP="00F72CAD">
      <w:pPr>
        <w:jc w:val="center"/>
        <w:rPr>
          <w:b/>
          <w:caps/>
          <w:szCs w:val="28"/>
        </w:rPr>
      </w:pPr>
    </w:p>
    <w:p w:rsidR="00F72CAD" w:rsidRDefault="00F72CAD" w:rsidP="00F72CAD">
      <w:pPr>
        <w:jc w:val="center"/>
        <w:rPr>
          <w:b/>
          <w:caps/>
          <w:szCs w:val="28"/>
        </w:rPr>
      </w:pPr>
    </w:p>
    <w:p w:rsidR="00F72CAD" w:rsidRPr="00594760" w:rsidRDefault="00F72CAD" w:rsidP="00F72CAD">
      <w:pPr>
        <w:jc w:val="center"/>
        <w:rPr>
          <w:b/>
          <w:caps/>
          <w:szCs w:val="28"/>
        </w:rPr>
      </w:pPr>
      <w:r w:rsidRPr="00594760">
        <w:rPr>
          <w:b/>
          <w:caps/>
          <w:szCs w:val="28"/>
        </w:rPr>
        <w:t>декларация</w:t>
      </w:r>
    </w:p>
    <w:p w:rsidR="00F72CAD" w:rsidRDefault="00F72CAD" w:rsidP="00F72CAD">
      <w:pPr>
        <w:jc w:val="center"/>
        <w:rPr>
          <w:b/>
          <w:caps/>
          <w:szCs w:val="28"/>
        </w:rPr>
      </w:pPr>
      <w:r w:rsidRPr="00594760">
        <w:rPr>
          <w:b/>
          <w:caps/>
          <w:szCs w:val="28"/>
        </w:rPr>
        <w:t xml:space="preserve">об отсутствии личной заинтересованности </w:t>
      </w:r>
    </w:p>
    <w:p w:rsidR="00F72CAD" w:rsidRPr="00594760" w:rsidRDefault="00F72CAD" w:rsidP="00F72CAD">
      <w:pPr>
        <w:jc w:val="center"/>
        <w:rPr>
          <w:b/>
          <w:caps/>
          <w:szCs w:val="28"/>
        </w:rPr>
      </w:pPr>
      <w:r w:rsidRPr="00594760">
        <w:rPr>
          <w:b/>
          <w:caps/>
          <w:szCs w:val="28"/>
        </w:rPr>
        <w:t xml:space="preserve">(конфликта интересов) </w:t>
      </w:r>
    </w:p>
    <w:p w:rsidR="00F72CAD" w:rsidRPr="00594760" w:rsidRDefault="00F72CAD" w:rsidP="00F72CAD">
      <w:pPr>
        <w:jc w:val="center"/>
        <w:rPr>
          <w:b/>
          <w:caps/>
          <w:szCs w:val="28"/>
        </w:rPr>
      </w:pPr>
    </w:p>
    <w:p w:rsidR="00F72CAD" w:rsidRPr="00594760" w:rsidRDefault="00F72CAD" w:rsidP="00F72CAD">
      <w:pPr>
        <w:rPr>
          <w:bCs/>
        </w:rPr>
      </w:pPr>
    </w:p>
    <w:p w:rsidR="00F72CAD" w:rsidRPr="00594760" w:rsidRDefault="00F72CAD" w:rsidP="00F72CAD">
      <w:pPr>
        <w:rPr>
          <w:bCs/>
        </w:rPr>
      </w:pPr>
    </w:p>
    <w:p w:rsidR="00F72CAD" w:rsidRPr="00594760" w:rsidRDefault="00F72CAD" w:rsidP="00F72CAD">
      <w:pPr>
        <w:rPr>
          <w:bCs/>
        </w:rPr>
      </w:pPr>
      <w:r w:rsidRPr="00594760">
        <w:rPr>
          <w:bCs/>
        </w:rPr>
        <w:t>Дата</w:t>
      </w:r>
      <w:r>
        <w:rPr>
          <w:bCs/>
        </w:rPr>
        <w:t xml:space="preserve"> заполнения декларации </w:t>
      </w:r>
      <w:r w:rsidRPr="00594760">
        <w:rPr>
          <w:bCs/>
        </w:rPr>
        <w:t>___________</w:t>
      </w:r>
    </w:p>
    <w:p w:rsidR="00F72CAD" w:rsidRPr="00594760" w:rsidRDefault="00F72CAD" w:rsidP="00F72CAD">
      <w:pPr>
        <w:rPr>
          <w:bCs/>
        </w:rPr>
      </w:pPr>
      <w:r w:rsidRPr="00594760">
        <w:rPr>
          <w:bCs/>
        </w:rPr>
        <w:t>Номер закупки_____________ (для конкурса, аукциона, запроса котировок, запроса предложений)</w:t>
      </w:r>
    </w:p>
    <w:p w:rsidR="00F72CAD" w:rsidRPr="00594760" w:rsidRDefault="00F72CAD" w:rsidP="00F72CAD">
      <w:pPr>
        <w:jc w:val="center"/>
        <w:rPr>
          <w:b/>
          <w:caps/>
          <w:szCs w:val="28"/>
        </w:rPr>
      </w:pPr>
    </w:p>
    <w:p w:rsidR="00F72CAD" w:rsidRPr="00594760" w:rsidRDefault="00F72CAD" w:rsidP="00F72CAD">
      <w:pPr>
        <w:spacing w:after="60"/>
      </w:pPr>
    </w:p>
    <w:p w:rsidR="00F72CAD" w:rsidRPr="00594760" w:rsidRDefault="00F72CAD" w:rsidP="00F72CAD">
      <w:pPr>
        <w:spacing w:after="60"/>
        <w:rPr>
          <w:sz w:val="26"/>
          <w:szCs w:val="26"/>
        </w:rPr>
      </w:pPr>
      <w:r w:rsidRPr="00594760">
        <w:rPr>
          <w:sz w:val="26"/>
          <w:szCs w:val="26"/>
        </w:rPr>
        <w:t>Настоящим я, ___________________________ (ФИО, должность) подтверждаю отсутствие личной заинтересованности (конфликта интересов) между мной и ____________ (наименование участника закупка либо лица, с которым заключается контракт) с учетом положений статей 31, 39Федерального закона от 05.04.2013 № 44-ФЗ «О контрактной системе в сфере закупок товаров, работ, услуг для обеспечения государственных и муниципальных нужд», статьи 10 Федерального закона от 25.12.2008 № 273-ФЗ «О противодействии коррупции».</w:t>
      </w:r>
    </w:p>
    <w:p w:rsidR="00F72CAD" w:rsidRPr="00594760" w:rsidRDefault="00F72CAD" w:rsidP="00F72CAD">
      <w:pPr>
        <w:rPr>
          <w:sz w:val="26"/>
          <w:szCs w:val="26"/>
        </w:rPr>
      </w:pPr>
    </w:p>
    <w:p w:rsidR="00F72CAD" w:rsidRPr="00594760" w:rsidRDefault="00F72CAD" w:rsidP="00F72CAD">
      <w:pPr>
        <w:rPr>
          <w:sz w:val="26"/>
          <w:szCs w:val="26"/>
        </w:rPr>
      </w:pPr>
    </w:p>
    <w:p w:rsidR="00F72CAD" w:rsidRPr="00594760" w:rsidRDefault="00F72CAD" w:rsidP="00F72CAD">
      <w:pPr>
        <w:rPr>
          <w:sz w:val="26"/>
          <w:szCs w:val="26"/>
        </w:rPr>
      </w:pPr>
      <w:r w:rsidRPr="00594760">
        <w:rPr>
          <w:sz w:val="26"/>
          <w:szCs w:val="26"/>
        </w:rPr>
        <w:t>__________________________    __________________   _________________</w:t>
      </w:r>
    </w:p>
    <w:p w:rsidR="00F72CAD" w:rsidRPr="00594760" w:rsidRDefault="00F72CAD" w:rsidP="00F72CAD">
      <w:pPr>
        <w:tabs>
          <w:tab w:val="left" w:pos="6525"/>
        </w:tabs>
        <w:rPr>
          <w:sz w:val="26"/>
          <w:szCs w:val="26"/>
        </w:rPr>
      </w:pPr>
      <w:r w:rsidRPr="00594760">
        <w:rPr>
          <w:sz w:val="26"/>
          <w:szCs w:val="26"/>
        </w:rPr>
        <w:t xml:space="preserve">          (Должность)                                  (подпись)</w:t>
      </w:r>
      <w:r w:rsidRPr="00594760">
        <w:rPr>
          <w:sz w:val="26"/>
          <w:szCs w:val="26"/>
        </w:rPr>
        <w:tab/>
        <w:t xml:space="preserve">         (ФИО)</w:t>
      </w:r>
    </w:p>
    <w:p w:rsidR="00F72CAD" w:rsidRPr="00594760" w:rsidRDefault="00F72CAD" w:rsidP="00F72CAD">
      <w:pPr>
        <w:suppressAutoHyphens/>
        <w:autoSpaceDE w:val="0"/>
        <w:ind w:left="708"/>
        <w:jc w:val="right"/>
        <w:rPr>
          <w:bCs/>
          <w:sz w:val="22"/>
          <w:szCs w:val="22"/>
          <w:lang w:eastAsia="ar-SA"/>
        </w:rPr>
      </w:pPr>
    </w:p>
    <w:p w:rsidR="00F6391D" w:rsidRDefault="00F6391D"/>
    <w:sectPr w:rsidR="00F6391D" w:rsidSect="00E94BAD">
      <w:headerReference w:type="default" r:id="rId6"/>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ADE" w:rsidRDefault="00495ADE" w:rsidP="00F72CAD">
      <w:r>
        <w:separator/>
      </w:r>
    </w:p>
  </w:endnote>
  <w:endnote w:type="continuationSeparator" w:id="1">
    <w:p w:rsidR="00495ADE" w:rsidRDefault="00495ADE" w:rsidP="00F72C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ADE" w:rsidRDefault="00495ADE" w:rsidP="00F72CAD">
      <w:r>
        <w:separator/>
      </w:r>
    </w:p>
  </w:footnote>
  <w:footnote w:type="continuationSeparator" w:id="1">
    <w:p w:rsidR="00495ADE" w:rsidRDefault="00495ADE" w:rsidP="00F72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111402"/>
      <w:docPartObj>
        <w:docPartGallery w:val="Page Numbers (Top of Page)"/>
        <w:docPartUnique/>
      </w:docPartObj>
    </w:sdtPr>
    <w:sdtContent>
      <w:p w:rsidR="00F72CAD" w:rsidRDefault="00A80728" w:rsidP="00F72CAD">
        <w:pPr>
          <w:pStyle w:val="a3"/>
          <w:jc w:val="center"/>
        </w:pPr>
        <w:r>
          <w:fldChar w:fldCharType="begin"/>
        </w:r>
        <w:r w:rsidR="00F72CAD">
          <w:instrText>PAGE   \* MERGEFORMAT</w:instrText>
        </w:r>
        <w:r>
          <w:fldChar w:fldCharType="separate"/>
        </w:r>
        <w:r w:rsidR="002F06D0">
          <w:rPr>
            <w:noProof/>
          </w:rPr>
          <w:t>4</w:t>
        </w:r>
        <w: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71111E"/>
    <w:rsid w:val="002F06D0"/>
    <w:rsid w:val="00495ADE"/>
    <w:rsid w:val="0071111E"/>
    <w:rsid w:val="007C6708"/>
    <w:rsid w:val="00A80728"/>
    <w:rsid w:val="00D46F7E"/>
    <w:rsid w:val="00E94BAD"/>
    <w:rsid w:val="00F6391D"/>
    <w:rsid w:val="00F72C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CAD"/>
    <w:pPr>
      <w:spacing w:after="0" w:line="24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CAD"/>
    <w:pPr>
      <w:tabs>
        <w:tab w:val="center" w:pos="4677"/>
        <w:tab w:val="right" w:pos="9355"/>
      </w:tabs>
    </w:pPr>
  </w:style>
  <w:style w:type="character" w:customStyle="1" w:styleId="a4">
    <w:name w:val="Верхний колонтитул Знак"/>
    <w:basedOn w:val="a0"/>
    <w:link w:val="a3"/>
    <w:uiPriority w:val="99"/>
    <w:rsid w:val="00F72CA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72CAD"/>
    <w:pPr>
      <w:tabs>
        <w:tab w:val="center" w:pos="4677"/>
        <w:tab w:val="right" w:pos="9355"/>
      </w:tabs>
    </w:pPr>
  </w:style>
  <w:style w:type="character" w:customStyle="1" w:styleId="a6">
    <w:name w:val="Нижний колонтитул Знак"/>
    <w:basedOn w:val="a0"/>
    <w:link w:val="a5"/>
    <w:uiPriority w:val="99"/>
    <w:rsid w:val="00F72CAD"/>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E94BAD"/>
    <w:rPr>
      <w:rFonts w:ascii="Tahoma" w:hAnsi="Tahoma" w:cs="Tahoma"/>
      <w:sz w:val="16"/>
      <w:szCs w:val="16"/>
    </w:rPr>
  </w:style>
  <w:style w:type="character" w:customStyle="1" w:styleId="a8">
    <w:name w:val="Текст выноски Знак"/>
    <w:basedOn w:val="a0"/>
    <w:link w:val="a7"/>
    <w:uiPriority w:val="99"/>
    <w:semiHidden/>
    <w:rsid w:val="00E94B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CAD"/>
    <w:pPr>
      <w:spacing w:after="0" w:line="24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CAD"/>
    <w:pPr>
      <w:tabs>
        <w:tab w:val="center" w:pos="4677"/>
        <w:tab w:val="right" w:pos="9355"/>
      </w:tabs>
    </w:pPr>
  </w:style>
  <w:style w:type="character" w:customStyle="1" w:styleId="a4">
    <w:name w:val="Верхний колонтитул Знак"/>
    <w:basedOn w:val="a0"/>
    <w:link w:val="a3"/>
    <w:uiPriority w:val="99"/>
    <w:rsid w:val="00F72CA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72CAD"/>
    <w:pPr>
      <w:tabs>
        <w:tab w:val="center" w:pos="4677"/>
        <w:tab w:val="right" w:pos="9355"/>
      </w:tabs>
    </w:pPr>
  </w:style>
  <w:style w:type="character" w:customStyle="1" w:styleId="a6">
    <w:name w:val="Нижний колонтитул Знак"/>
    <w:basedOn w:val="a0"/>
    <w:link w:val="a5"/>
    <w:uiPriority w:val="99"/>
    <w:rsid w:val="00F72CAD"/>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E94BAD"/>
    <w:rPr>
      <w:rFonts w:ascii="Tahoma" w:hAnsi="Tahoma" w:cs="Tahoma"/>
      <w:sz w:val="16"/>
      <w:szCs w:val="16"/>
    </w:rPr>
  </w:style>
  <w:style w:type="character" w:customStyle="1" w:styleId="a8">
    <w:name w:val="Текст выноски Знак"/>
    <w:basedOn w:val="a0"/>
    <w:link w:val="a7"/>
    <w:uiPriority w:val="99"/>
    <w:semiHidden/>
    <w:rsid w:val="00E94BA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1349</Words>
  <Characters>7692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Куткова Анастасия Алексеевна</dc:creator>
  <cp:lastModifiedBy>319-PRAVO-2</cp:lastModifiedBy>
  <cp:revision>2</cp:revision>
  <cp:lastPrinted>2020-03-23T14:33:00Z</cp:lastPrinted>
  <dcterms:created xsi:type="dcterms:W3CDTF">2020-04-10T14:02:00Z</dcterms:created>
  <dcterms:modified xsi:type="dcterms:W3CDTF">2020-04-10T14:02:00Z</dcterms:modified>
</cp:coreProperties>
</file>