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33" w:rsidRDefault="006B0133" w:rsidP="006B013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0</wp:posOffset>
            </wp:positionV>
            <wp:extent cx="1217930" cy="1866900"/>
            <wp:effectExtent l="0" t="0" r="1270" b="0"/>
            <wp:wrapTight wrapText="bothSides">
              <wp:wrapPolygon edited="0">
                <wp:start x="0" y="0"/>
                <wp:lineTo x="0" y="21380"/>
                <wp:lineTo x="21285" y="21380"/>
                <wp:lineTo x="21285" y="0"/>
                <wp:lineTo x="0" y="0"/>
              </wp:wrapPolygon>
            </wp:wrapTight>
            <wp:docPr id="2" name="Рисунок 2" descr="Описание: Пескография, как инновационная технология развития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ескография, как инновационная технология развития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Игры с песком как средство развития мелкой моторики</w:t>
      </w:r>
    </w:p>
    <w:p w:rsidR="006B0133" w:rsidRDefault="006B0133" w:rsidP="006B0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Актуальность проблемы развития мелкой моторики у детей с ограниченными возможностями здоровья очевидна на сегодняшний день. Развитие мелкой моторики рук является одним из показателей готовности детей к поступлению в школу. Все большую популярность при работе с детьми с ОВЗ приобретают игры с песком, как одной из форм естественной деятельности ребенка. Они способствуют развитию тактильно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кинетической чувствительности, мелкой моторики рук, позволяют успешно развивать психические и познавательные процессы, положительно влияют на развитие творческих способностей, на формирование трудовых навыков.</w:t>
      </w:r>
    </w:p>
    <w:p w:rsidR="006B0133" w:rsidRDefault="006B0133" w:rsidP="006B0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Пескография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это необычное и интересное занятие возможность не только отобразить свой внутренний мир и лучше познать мир окружающий, но и развивать мелкую моторику у детей с ОВЗ. Это и оздоровительная процедура, и средство развития творческих способностей детей. Песок – необыкновенно приятный материал. Создание песочных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композиций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требует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либо умений. Прикасаясь к песку, можно почувствовать его сыпучесть, его движение и тепло. Соприкосновение с природной материей снимает стресс, напряжение и страх.</w:t>
      </w:r>
    </w:p>
    <w:p w:rsidR="006B0133" w:rsidRDefault="006B0133" w:rsidP="006B0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Для детей игра с песком - естественная и доступная форма деятельности, взаимодействия, преобразования окружающего мира. Это то, что интересно, любит заниматься ребенок, и чего не боится. Развивается тактильная чувствительность как основа «ручного интеллекта», предметно – игровая деятельность. Песок – прекрасный посредник между взрослым и ребенком для установления контакта. </w:t>
      </w:r>
    </w:p>
    <w:p w:rsidR="006B0133" w:rsidRDefault="006B0133" w:rsidP="006B0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Педагогические аспекты использования песка трудно оценить, это хороший сенсорный материал, предметно – развивающая среда. Дает возможность развития индивидуальности, мелкой моторики и повышение тактильной чувствительности, воображения, творческого мышления, коррекции нарушения внимания и поведения, снятия стресса и гармонизации внутреннего состояния. При этом создаются благоприятные условия для проявления у детей концентрации внимания, увлеченности, а также релаксации.</w:t>
      </w:r>
    </w:p>
    <w:p w:rsidR="006B0133" w:rsidRDefault="006B0133" w:rsidP="006B0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 познавательно – исследовательской деятельности ребенок рисует на песке геометрические фигуры, цифры, исследует свойства песка. Проявляется исследовательский интерес и познавательная активность. Игровые упражнения: скользить ладонями по песку, создать отпечаток ладоней, кулачков, ребрами ладоней различные узоры на поверхности песка, «пройтись» пальчиком по песку и многие другие. Дети могут играть в небольших группах, то способствует эмоциональной и социальной адаптации детей. В играх можно использовать игрушки, другие материалы. Играя в песке, дети становятся увереннее, любознательнее. Учатся рисовать «картины», различные, координации движений. Моторные навыки приобретаются и закрепляются при повторении упражнений.</w:t>
      </w:r>
    </w:p>
    <w:p w:rsidR="006B0133" w:rsidRDefault="006B0133" w:rsidP="006B0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итоге игры с песком улучшают общее эмоциональное состояние ребенка, развивают мелкую моторику, формируют коммуникативные навыки сотрудничества в общении со сверстниками.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Рисование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песком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является одним из важнейших средств познания мира и </w:t>
      </w:r>
      <w: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развития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эстетического восприятия, так как тесно связано с самостоятельной и творческой деятельностью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6B0133" w:rsidRDefault="006B0133" w:rsidP="006B0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133" w:rsidRDefault="006B0133" w:rsidP="006B0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133" w:rsidRDefault="006B0133" w:rsidP="006B01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B0133" w:rsidRPr="001D6B05" w:rsidRDefault="006B0133" w:rsidP="001D6B0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D6B05">
        <w:rPr>
          <w:rFonts w:ascii="Times New Roman" w:hAnsi="Times New Roman" w:cs="Times New Roman"/>
          <w:b/>
          <w:sz w:val="28"/>
        </w:rPr>
        <w:lastRenderedPageBreak/>
        <w:t>Консультация для родителей.</w:t>
      </w:r>
    </w:p>
    <w:p w:rsidR="001D6B05" w:rsidRDefault="006B0133" w:rsidP="001D6B05">
      <w:pPr>
        <w:pStyle w:val="a3"/>
        <w:rPr>
          <w:rFonts w:ascii="Times New Roman" w:hAnsi="Times New Roman" w:cs="Times New Roman"/>
          <w:b/>
          <w:sz w:val="28"/>
        </w:rPr>
      </w:pPr>
      <w:r w:rsidRPr="001D6B05">
        <w:rPr>
          <w:rFonts w:ascii="Times New Roman" w:hAnsi="Times New Roman" w:cs="Times New Roman"/>
          <w:b/>
          <w:sz w:val="28"/>
        </w:rPr>
        <w:t>«Роль кинезиологических упражнений и пальчиковых игр</w:t>
      </w:r>
    </w:p>
    <w:p w:rsidR="001D6B05" w:rsidRDefault="006B0133" w:rsidP="001D6B0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D6B05">
        <w:rPr>
          <w:rFonts w:ascii="Times New Roman" w:hAnsi="Times New Roman" w:cs="Times New Roman"/>
          <w:b/>
          <w:sz w:val="28"/>
        </w:rPr>
        <w:t xml:space="preserve"> в развитии ребенка»</w:t>
      </w:r>
    </w:p>
    <w:p w:rsidR="001D6B05" w:rsidRPr="001D6B05" w:rsidRDefault="001D6B05" w:rsidP="001D6B0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5744A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t xml:space="preserve">Развитие головного мозга ребенка начинается внутриутробно и активно продолжается после рождения. 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зрительное и кинестетическое восприятие. </w:t>
      </w:r>
      <w:proofErr w:type="gramStart"/>
      <w:r w:rsidRPr="006B0133">
        <w:rPr>
          <w:rFonts w:ascii="Times New Roman" w:hAnsi="Times New Roman" w:cs="Times New Roman"/>
          <w:sz w:val="28"/>
        </w:rPr>
        <w:t>Левое полушарие головного мозга – математическое, знаковое,</w:t>
      </w:r>
      <w:r>
        <w:rPr>
          <w:rFonts w:ascii="Times New Roman" w:hAnsi="Times New Roman" w:cs="Times New Roman"/>
          <w:sz w:val="28"/>
        </w:rPr>
        <w:t xml:space="preserve"> </w:t>
      </w:r>
      <w:r w:rsidRPr="006B0133">
        <w:rPr>
          <w:rFonts w:ascii="Times New Roman" w:hAnsi="Times New Roman" w:cs="Times New Roman"/>
          <w:sz w:val="28"/>
        </w:rPr>
        <w:t>речевое, логическое, аналитические – отвечает на восприятие слуховой информации, постановку целей и построений программ.</w:t>
      </w:r>
      <w:proofErr w:type="gramEnd"/>
      <w:r w:rsidRPr="006B0133">
        <w:rPr>
          <w:rFonts w:ascii="Times New Roman" w:hAnsi="Times New Roman" w:cs="Times New Roman"/>
          <w:sz w:val="28"/>
        </w:rPr>
        <w:t xml:space="preserve"> Единство мозга складывается из деятельности двух полушарий, тесно связанных между собой системой нервных волокон (мозолистое тело). Мозолистое тело (межполушарные связи) находится между полушариями головного мозга в теменно – затылочной части и состоит их двухсот миллионов нервных волокон. Оно необходимо для координации работы мозга и передачи информации из одного полушария в другое. Специализация полушарий по речевой функции. Левое полушарие – речевое. В нем находятся центры моторной и понятийной речи. Правое полушарие – не речевой, но в нем находятся центры выразительности и </w:t>
      </w:r>
      <w:proofErr w:type="spellStart"/>
      <w:r w:rsidRPr="006B0133">
        <w:rPr>
          <w:rFonts w:ascii="Times New Roman" w:hAnsi="Times New Roman" w:cs="Times New Roman"/>
          <w:sz w:val="28"/>
        </w:rPr>
        <w:t>интонационности</w:t>
      </w:r>
      <w:proofErr w:type="spellEnd"/>
      <w:r w:rsidRPr="006B0133">
        <w:rPr>
          <w:rFonts w:ascii="Times New Roman" w:hAnsi="Times New Roman" w:cs="Times New Roman"/>
          <w:sz w:val="28"/>
        </w:rPr>
        <w:t xml:space="preserve"> речи. Для осуществления нормативной речи необходимо участие обоих полушарий. Нарушение мозолистого тела искажает познавательную деятельность детей. Если нарушается проводимость через мозолистое тело, то ведущее полушарие берет на себя большую нагрузку, а другое блокируется. Оба полушария начинают работать без связи. Нарушаются пространственная ориентация, адекватное эмоциональное реагирование, координация работы зрительного и аудиального воспитания с работой пишущей руки. Значительную часть коры больших полушарий мозга человека занимают клетки, связанные с деятельностью кисти рук, в особенности ее большого пальца, который, у человека противопоставлен всем остальным пальцам. Основное развитие межполушарных связей формируется у девочек до 7-ми лет у мальчиков до 8-ми – 8,5 лет. Совершенствование интеллектуальных и мыслительных процессов необходимо начинать с развития движения пальцев и тела. Развивающая работа должна быть направлена от движений к мышлению, а не наоборот. Для успешного обучения и развития ребенка одним из основных условий является полноценное развитие в дошкольном детстве мозолистого тела. Мозолистое тело (межполушарное взаимодействие) можно развить через </w:t>
      </w:r>
      <w:proofErr w:type="spellStart"/>
      <w:r w:rsidRPr="006B0133">
        <w:rPr>
          <w:rFonts w:ascii="Times New Roman" w:hAnsi="Times New Roman" w:cs="Times New Roman"/>
          <w:sz w:val="28"/>
        </w:rPr>
        <w:t>кинезиологические</w:t>
      </w:r>
      <w:proofErr w:type="spellEnd"/>
      <w:r w:rsidRPr="006B0133">
        <w:rPr>
          <w:rFonts w:ascii="Times New Roman" w:hAnsi="Times New Roman" w:cs="Times New Roman"/>
          <w:sz w:val="28"/>
        </w:rPr>
        <w:t xml:space="preserve"> упражнения. Пальчиковые </w:t>
      </w:r>
      <w:proofErr w:type="spellStart"/>
      <w:r w:rsidRPr="006B0133">
        <w:rPr>
          <w:rFonts w:ascii="Times New Roman" w:hAnsi="Times New Roman" w:cs="Times New Roman"/>
          <w:sz w:val="28"/>
        </w:rPr>
        <w:t>кинезиологические</w:t>
      </w:r>
      <w:proofErr w:type="spellEnd"/>
      <w:r w:rsidRPr="006B0133">
        <w:rPr>
          <w:rFonts w:ascii="Times New Roman" w:hAnsi="Times New Roman" w:cs="Times New Roman"/>
          <w:sz w:val="28"/>
        </w:rPr>
        <w:t xml:space="preserve"> упражнения используют для развития мышц руки и развития межполушарного взаимодействия коры головного мозга ребенка. Перед выполнением пальчиковых игр необходимо выполнять массаж рук. На </w:t>
      </w:r>
      <w:r w:rsidRPr="006B0133">
        <w:rPr>
          <w:rFonts w:ascii="Times New Roman" w:hAnsi="Times New Roman" w:cs="Times New Roman"/>
          <w:sz w:val="28"/>
        </w:rPr>
        <w:lastRenderedPageBreak/>
        <w:t>пальцах располагается множество нервных окончаний, поэтому легкое стимулирование пальцев ребенка самостоятельно или с помощью предметов с ребристой поверхностью помогает развить способность пальцев двигаться, тактильные ощущения. Массаж рук для развития моторики способствует развитию речи ребенка.</w:t>
      </w:r>
    </w:p>
    <w:p w:rsidR="006B0133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t xml:space="preserve">Приемы массажа оказывают положительное воздействие на здоровье ребенка, т.к. каждый палец имеет отношение к определенному органу. Большой палец связан с головным мозгом, указательный палец с </w:t>
      </w:r>
      <w:proofErr w:type="gramStart"/>
      <w:r w:rsidRPr="006B0133">
        <w:rPr>
          <w:rFonts w:ascii="Times New Roman" w:hAnsi="Times New Roman" w:cs="Times New Roman"/>
          <w:sz w:val="28"/>
        </w:rPr>
        <w:t>желудочно – кишечным</w:t>
      </w:r>
      <w:proofErr w:type="gramEnd"/>
      <w:r w:rsidRPr="006B0133">
        <w:rPr>
          <w:rFonts w:ascii="Times New Roman" w:hAnsi="Times New Roman" w:cs="Times New Roman"/>
          <w:sz w:val="28"/>
        </w:rPr>
        <w:t xml:space="preserve"> трактам, массирование среднего пальца влияет на позвоночный столб, безымянный имеет отношение к работе печени, а мизинец отвечает за здоровье сердца. Делая упражнения для развития моторики, необходимо постоянно проговаривать каждое движение, стараться чаще показывать их, подбирать под гимнастику стихотворения и превращать занятия в игру. Так ребенку будет интереснее и легче запомнить движения, повышается интеллект малыша. Польза от пальчикового массажа. Пальчиковый массаж помогает улучшить малышу настроение, оказывает расслабляющее воздействие и положительно влияет на весь организм. Регулярный и правильный массаж </w:t>
      </w:r>
      <w:proofErr w:type="gramStart"/>
      <w:r w:rsidRPr="006B0133">
        <w:rPr>
          <w:rFonts w:ascii="Times New Roman" w:hAnsi="Times New Roman" w:cs="Times New Roman"/>
          <w:sz w:val="28"/>
        </w:rPr>
        <w:t>даст следующие плоды</w:t>
      </w:r>
      <w:proofErr w:type="gramEnd"/>
      <w:r w:rsidRPr="006B0133">
        <w:rPr>
          <w:rFonts w:ascii="Times New Roman" w:hAnsi="Times New Roman" w:cs="Times New Roman"/>
          <w:sz w:val="28"/>
        </w:rPr>
        <w:t xml:space="preserve">: </w:t>
      </w:r>
    </w:p>
    <w:p w:rsidR="001D6B05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Иммунная система становится крепче; </w:t>
      </w:r>
    </w:p>
    <w:p w:rsidR="006B0133" w:rsidRDefault="006B0133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Понижается артериальное давление;</w:t>
      </w:r>
    </w:p>
    <w:p w:rsidR="006B0133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t xml:space="preserve"> </w:t>
      </w: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Налаживается работа </w:t>
      </w:r>
      <w:proofErr w:type="gramStart"/>
      <w:r w:rsidRPr="006B0133">
        <w:rPr>
          <w:rFonts w:ascii="Times New Roman" w:hAnsi="Times New Roman" w:cs="Times New Roman"/>
          <w:sz w:val="28"/>
        </w:rPr>
        <w:t>желудочно – кишечного</w:t>
      </w:r>
      <w:proofErr w:type="gramEnd"/>
      <w:r w:rsidRPr="006B0133">
        <w:rPr>
          <w:rFonts w:ascii="Times New Roman" w:hAnsi="Times New Roman" w:cs="Times New Roman"/>
          <w:sz w:val="28"/>
        </w:rPr>
        <w:t xml:space="preserve"> тракта; </w:t>
      </w:r>
    </w:p>
    <w:p w:rsidR="006B0133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Нормализуется дыхательная функция организма;</w:t>
      </w:r>
    </w:p>
    <w:p w:rsidR="006B0133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t xml:space="preserve"> </w:t>
      </w: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Стимулируется работа внутренних органов;</w:t>
      </w:r>
    </w:p>
    <w:p w:rsidR="006B0133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t xml:space="preserve"> </w:t>
      </w: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Повышается концентрация внимания; </w:t>
      </w:r>
    </w:p>
    <w:p w:rsidR="006B0133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Стимулируется развитие речи;</w:t>
      </w:r>
    </w:p>
    <w:p w:rsidR="006B0133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t xml:space="preserve"> </w:t>
      </w: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Отношение с родителями становится крепче. </w:t>
      </w:r>
    </w:p>
    <w:p w:rsidR="006B0133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t xml:space="preserve">Для ребенка старше 3-х лет процедура начинается с разминания всей руки сразу. </w:t>
      </w:r>
      <w:proofErr w:type="gramStart"/>
      <w:r w:rsidRPr="006B0133">
        <w:rPr>
          <w:rFonts w:ascii="Times New Roman" w:hAnsi="Times New Roman" w:cs="Times New Roman"/>
          <w:sz w:val="28"/>
        </w:rPr>
        <w:t>Сперва</w:t>
      </w:r>
      <w:proofErr w:type="gramEnd"/>
      <w:r w:rsidRPr="006B0133">
        <w:rPr>
          <w:rFonts w:ascii="Times New Roman" w:hAnsi="Times New Roman" w:cs="Times New Roman"/>
          <w:sz w:val="28"/>
        </w:rPr>
        <w:t xml:space="preserve"> ее следует поглаживать от локтя до подушечек пальцев, затем надавливающими движениями размять каждый палец по всей длине в сторону кисти, переходя на запястье, далее лёгкими</w:t>
      </w:r>
      <w:r>
        <w:rPr>
          <w:rFonts w:ascii="Times New Roman" w:hAnsi="Times New Roman" w:cs="Times New Roman"/>
          <w:sz w:val="28"/>
        </w:rPr>
        <w:t xml:space="preserve"> </w:t>
      </w:r>
      <w:r w:rsidRPr="006B0133">
        <w:rPr>
          <w:rFonts w:ascii="Times New Roman" w:hAnsi="Times New Roman" w:cs="Times New Roman"/>
          <w:sz w:val="28"/>
        </w:rPr>
        <w:t>пощипыванием</w:t>
      </w:r>
      <w:r w:rsidRPr="006B0133">
        <w:rPr>
          <w:rFonts w:ascii="Times New Roman" w:hAnsi="Times New Roman" w:cs="Times New Roman"/>
          <w:sz w:val="28"/>
        </w:rPr>
        <w:t xml:space="preserve"> проработать боковые области кистей и холмы у основания пальцев. После этого сгибать и разгибать поочерёдно пальцы и немного потрясти руку. Для лучшего эффекта нужно рассказывать стихотворения или скороговорки, чтобы ребенок мог получать удовольствие от процесса и быстрее запоминал движения, учился разговаривать. Упражнения необходимо проводить ежедневно, учить выполнять </w:t>
      </w:r>
      <w:r w:rsidRPr="006B0133">
        <w:rPr>
          <w:rFonts w:ascii="Times New Roman" w:hAnsi="Times New Roman" w:cs="Times New Roman"/>
          <w:sz w:val="28"/>
        </w:rPr>
        <w:t>пальчиковые</w:t>
      </w:r>
      <w:r w:rsidRPr="006B0133">
        <w:rPr>
          <w:rFonts w:ascii="Times New Roman" w:hAnsi="Times New Roman" w:cs="Times New Roman"/>
          <w:sz w:val="28"/>
        </w:rPr>
        <w:t xml:space="preserve"> игры от простого к </w:t>
      </w:r>
      <w:proofErr w:type="gramStart"/>
      <w:r w:rsidRPr="006B0133">
        <w:rPr>
          <w:rFonts w:ascii="Times New Roman" w:hAnsi="Times New Roman" w:cs="Times New Roman"/>
          <w:sz w:val="28"/>
        </w:rPr>
        <w:t>сложному</w:t>
      </w:r>
      <w:proofErr w:type="gramEnd"/>
      <w:r w:rsidRPr="006B0133">
        <w:rPr>
          <w:rFonts w:ascii="Times New Roman" w:hAnsi="Times New Roman" w:cs="Times New Roman"/>
          <w:sz w:val="28"/>
        </w:rPr>
        <w:t xml:space="preserve">. </w:t>
      </w:r>
    </w:p>
    <w:p w:rsidR="006B0133" w:rsidRDefault="006B0133">
      <w:pPr>
        <w:rPr>
          <w:rFonts w:ascii="Times New Roman" w:hAnsi="Times New Roman" w:cs="Times New Roman"/>
          <w:sz w:val="28"/>
        </w:rPr>
      </w:pPr>
    </w:p>
    <w:p w:rsidR="006B0133" w:rsidRDefault="006B0133">
      <w:pPr>
        <w:rPr>
          <w:rFonts w:ascii="Times New Roman" w:hAnsi="Times New Roman" w:cs="Times New Roman"/>
          <w:sz w:val="28"/>
        </w:rPr>
      </w:pPr>
    </w:p>
    <w:p w:rsidR="006B0133" w:rsidRPr="006B0133" w:rsidRDefault="006B0133" w:rsidP="006B0133">
      <w:pPr>
        <w:jc w:val="center"/>
        <w:rPr>
          <w:rFonts w:ascii="Times New Roman" w:hAnsi="Times New Roman" w:cs="Times New Roman"/>
          <w:b/>
          <w:sz w:val="28"/>
        </w:rPr>
      </w:pPr>
      <w:r w:rsidRPr="006B0133">
        <w:rPr>
          <w:rFonts w:ascii="Times New Roman" w:hAnsi="Times New Roman" w:cs="Times New Roman"/>
          <w:b/>
          <w:sz w:val="28"/>
        </w:rPr>
        <w:t>«Наши пальчики»</w:t>
      </w:r>
    </w:p>
    <w:p w:rsidR="001D6B05" w:rsidRDefault="006B0133" w:rsidP="001D6B05">
      <w:pPr>
        <w:pStyle w:val="a3"/>
        <w:rPr>
          <w:rFonts w:ascii="Times New Roman" w:hAnsi="Times New Roman" w:cs="Times New Roman"/>
          <w:sz w:val="28"/>
        </w:rPr>
      </w:pPr>
      <w:r w:rsidRPr="001D6B05">
        <w:rPr>
          <w:rFonts w:ascii="Times New Roman" w:hAnsi="Times New Roman" w:cs="Times New Roman"/>
          <w:sz w:val="28"/>
        </w:rPr>
        <w:t xml:space="preserve">Понемножку по ладошке наши пальчики идут, </w:t>
      </w:r>
      <w:r w:rsidRPr="001D6B05">
        <w:rPr>
          <w:rFonts w:ascii="Times New Roman" w:hAnsi="Times New Roman" w:cs="Times New Roman"/>
          <w:i/>
          <w:sz w:val="28"/>
        </w:rPr>
        <w:t>пальцы одной руки легко стучат по ладони друго</w:t>
      </w:r>
      <w:r w:rsidRPr="001D6B05">
        <w:rPr>
          <w:rFonts w:ascii="Times New Roman" w:hAnsi="Times New Roman" w:cs="Times New Roman"/>
          <w:sz w:val="28"/>
        </w:rPr>
        <w:t>й</w:t>
      </w:r>
    </w:p>
    <w:p w:rsidR="001D6B05" w:rsidRDefault="001D6B05" w:rsidP="001D6B0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</w:t>
      </w:r>
      <w:r w:rsidR="006B0133" w:rsidRPr="001D6B05">
        <w:rPr>
          <w:rFonts w:ascii="Times New Roman" w:hAnsi="Times New Roman" w:cs="Times New Roman"/>
          <w:sz w:val="28"/>
        </w:rPr>
        <w:t xml:space="preserve">ерединку на ладошке наши пальчики найдут, </w:t>
      </w:r>
      <w:r w:rsidR="006B0133" w:rsidRPr="001D6B05">
        <w:rPr>
          <w:rFonts w:ascii="Times New Roman" w:hAnsi="Times New Roman" w:cs="Times New Roman"/>
          <w:i/>
          <w:sz w:val="28"/>
        </w:rPr>
        <w:t>то же другой рукой</w:t>
      </w:r>
      <w:r w:rsidRPr="001D6B05">
        <w:rPr>
          <w:rFonts w:ascii="Times New Roman" w:hAnsi="Times New Roman" w:cs="Times New Roman"/>
          <w:i/>
          <w:sz w:val="28"/>
        </w:rPr>
        <w:t>.</w:t>
      </w:r>
      <w:r w:rsidRPr="001D6B05">
        <w:rPr>
          <w:rFonts w:ascii="Times New Roman" w:hAnsi="Times New Roman" w:cs="Times New Roman"/>
          <w:sz w:val="28"/>
        </w:rPr>
        <w:t xml:space="preserve"> </w:t>
      </w:r>
      <w:r w:rsidR="006B0133" w:rsidRPr="001D6B05">
        <w:rPr>
          <w:rFonts w:ascii="Times New Roman" w:hAnsi="Times New Roman" w:cs="Times New Roman"/>
          <w:sz w:val="28"/>
        </w:rPr>
        <w:t xml:space="preserve"> </w:t>
      </w:r>
    </w:p>
    <w:p w:rsidR="001D6B05" w:rsidRDefault="006B0133" w:rsidP="001D6B05">
      <w:pPr>
        <w:pStyle w:val="a3"/>
        <w:rPr>
          <w:rFonts w:ascii="Times New Roman" w:hAnsi="Times New Roman" w:cs="Times New Roman"/>
          <w:sz w:val="28"/>
        </w:rPr>
      </w:pPr>
      <w:r w:rsidRPr="001D6B05">
        <w:rPr>
          <w:rFonts w:ascii="Times New Roman" w:hAnsi="Times New Roman" w:cs="Times New Roman"/>
          <w:sz w:val="28"/>
        </w:rPr>
        <w:t xml:space="preserve">Чтоб внимательнее стать, нужно точку нажимать, </w:t>
      </w:r>
      <w:r w:rsidRPr="001D6B05">
        <w:rPr>
          <w:rFonts w:ascii="Times New Roman" w:hAnsi="Times New Roman" w:cs="Times New Roman"/>
          <w:i/>
          <w:sz w:val="28"/>
        </w:rPr>
        <w:t>нажимать на центр ладони пальцем другой руки (поменять руки)</w:t>
      </w:r>
      <w:r w:rsidRPr="001D6B05">
        <w:rPr>
          <w:rFonts w:ascii="Times New Roman" w:hAnsi="Times New Roman" w:cs="Times New Roman"/>
          <w:sz w:val="28"/>
        </w:rPr>
        <w:t xml:space="preserve"> </w:t>
      </w:r>
    </w:p>
    <w:p w:rsidR="001D6B05" w:rsidRDefault="006B0133" w:rsidP="001D6B05">
      <w:pPr>
        <w:pStyle w:val="a3"/>
        <w:rPr>
          <w:rFonts w:ascii="Times New Roman" w:hAnsi="Times New Roman" w:cs="Times New Roman"/>
          <w:sz w:val="28"/>
        </w:rPr>
      </w:pPr>
      <w:r w:rsidRPr="001D6B05">
        <w:rPr>
          <w:rFonts w:ascii="Times New Roman" w:hAnsi="Times New Roman" w:cs="Times New Roman"/>
          <w:sz w:val="28"/>
        </w:rPr>
        <w:t xml:space="preserve">Помассировать по кругу, </w:t>
      </w:r>
      <w:r w:rsidRPr="001D6B05">
        <w:rPr>
          <w:rFonts w:ascii="Times New Roman" w:hAnsi="Times New Roman" w:cs="Times New Roman"/>
          <w:i/>
          <w:sz w:val="28"/>
        </w:rPr>
        <w:t>круговые движения указательным пальцем одной руки по центру ладони другой (поменять руки</w:t>
      </w:r>
      <w:r w:rsidRPr="001D6B05">
        <w:rPr>
          <w:rFonts w:ascii="Times New Roman" w:hAnsi="Times New Roman" w:cs="Times New Roman"/>
          <w:sz w:val="28"/>
        </w:rPr>
        <w:t>)</w:t>
      </w:r>
    </w:p>
    <w:p w:rsidR="001D6B05" w:rsidRDefault="006B0133" w:rsidP="001D6B05">
      <w:pPr>
        <w:pStyle w:val="a3"/>
        <w:rPr>
          <w:rFonts w:ascii="Times New Roman" w:hAnsi="Times New Roman" w:cs="Times New Roman"/>
          <w:sz w:val="28"/>
        </w:rPr>
      </w:pPr>
      <w:r w:rsidRPr="001D6B05">
        <w:rPr>
          <w:rFonts w:ascii="Times New Roman" w:hAnsi="Times New Roman" w:cs="Times New Roman"/>
          <w:sz w:val="28"/>
        </w:rPr>
        <w:t xml:space="preserve">А теперь расслабить руку, </w:t>
      </w:r>
      <w:r w:rsidRPr="001D6B05">
        <w:rPr>
          <w:rFonts w:ascii="Times New Roman" w:hAnsi="Times New Roman" w:cs="Times New Roman"/>
          <w:i/>
          <w:sz w:val="28"/>
        </w:rPr>
        <w:t>легко пошевелить пальцами.</w:t>
      </w:r>
      <w:r w:rsidRPr="001D6B05">
        <w:rPr>
          <w:rFonts w:ascii="Times New Roman" w:hAnsi="Times New Roman" w:cs="Times New Roman"/>
          <w:sz w:val="28"/>
        </w:rPr>
        <w:t xml:space="preserve"> </w:t>
      </w:r>
    </w:p>
    <w:p w:rsidR="001D6B05" w:rsidRPr="001D6B05" w:rsidRDefault="006B0133" w:rsidP="001D6B05">
      <w:pPr>
        <w:pStyle w:val="a3"/>
        <w:rPr>
          <w:rFonts w:ascii="Times New Roman" w:hAnsi="Times New Roman" w:cs="Times New Roman"/>
          <w:i/>
          <w:sz w:val="36"/>
        </w:rPr>
      </w:pPr>
      <w:r w:rsidRPr="001D6B05">
        <w:rPr>
          <w:rFonts w:ascii="Times New Roman" w:hAnsi="Times New Roman" w:cs="Times New Roman"/>
          <w:sz w:val="28"/>
        </w:rPr>
        <w:t xml:space="preserve">Давим, крепко </w:t>
      </w:r>
      <w:r w:rsidRPr="001D6B05">
        <w:rPr>
          <w:rFonts w:ascii="Times New Roman" w:hAnsi="Times New Roman" w:cs="Times New Roman"/>
          <w:i/>
          <w:sz w:val="28"/>
        </w:rPr>
        <w:t>сжать кулак</w:t>
      </w:r>
      <w:proofErr w:type="gramStart"/>
      <w:r w:rsidRPr="001D6B05">
        <w:rPr>
          <w:rFonts w:ascii="Times New Roman" w:hAnsi="Times New Roman" w:cs="Times New Roman"/>
          <w:sz w:val="28"/>
        </w:rPr>
        <w:t xml:space="preserve"> </w:t>
      </w:r>
      <w:r w:rsidR="001D6B05" w:rsidRPr="001D6B05">
        <w:rPr>
          <w:rFonts w:ascii="Times New Roman" w:hAnsi="Times New Roman" w:cs="Times New Roman"/>
          <w:sz w:val="28"/>
        </w:rPr>
        <w:t xml:space="preserve"> </w:t>
      </w:r>
      <w:r w:rsidRPr="001D6B05">
        <w:rPr>
          <w:rFonts w:ascii="Times New Roman" w:hAnsi="Times New Roman" w:cs="Times New Roman"/>
          <w:sz w:val="28"/>
        </w:rPr>
        <w:t>Т</w:t>
      </w:r>
      <w:proofErr w:type="gramEnd"/>
      <w:r w:rsidRPr="001D6B05">
        <w:rPr>
          <w:rFonts w:ascii="Times New Roman" w:hAnsi="Times New Roman" w:cs="Times New Roman"/>
          <w:sz w:val="28"/>
        </w:rPr>
        <w:t xml:space="preserve">янем, </w:t>
      </w:r>
      <w:r w:rsidRPr="001D6B05">
        <w:rPr>
          <w:rFonts w:ascii="Times New Roman" w:hAnsi="Times New Roman" w:cs="Times New Roman"/>
          <w:i/>
          <w:sz w:val="28"/>
        </w:rPr>
        <w:t>напряженно вытянуть пальцы.</w:t>
      </w:r>
      <w:r w:rsidRPr="001D6B05">
        <w:rPr>
          <w:rFonts w:ascii="Times New Roman" w:hAnsi="Times New Roman" w:cs="Times New Roman"/>
          <w:sz w:val="28"/>
        </w:rPr>
        <w:t xml:space="preserve"> Отдыхаем, </w:t>
      </w:r>
      <w:r w:rsidRPr="001D6B05">
        <w:rPr>
          <w:rFonts w:ascii="Times New Roman" w:hAnsi="Times New Roman" w:cs="Times New Roman"/>
          <w:i/>
          <w:sz w:val="28"/>
        </w:rPr>
        <w:t>расслабить кисть</w:t>
      </w:r>
      <w:r w:rsidRPr="001D6B05">
        <w:rPr>
          <w:rFonts w:ascii="Times New Roman" w:hAnsi="Times New Roman" w:cs="Times New Roman"/>
          <w:sz w:val="28"/>
        </w:rPr>
        <w:t>. Мы внимательными</w:t>
      </w:r>
      <w:r w:rsidRPr="001D6B05">
        <w:rPr>
          <w:sz w:val="28"/>
        </w:rPr>
        <w:t xml:space="preserve"> </w:t>
      </w:r>
      <w:r w:rsidRPr="001D6B05">
        <w:rPr>
          <w:rFonts w:ascii="Times New Roman" w:hAnsi="Times New Roman" w:cs="Times New Roman"/>
          <w:i/>
          <w:sz w:val="28"/>
        </w:rPr>
        <w:t>станем! скрестить руки на груди.</w:t>
      </w:r>
    </w:p>
    <w:p w:rsidR="001D6B05" w:rsidRPr="001D6B05" w:rsidRDefault="006B0133" w:rsidP="001D6B05">
      <w:pPr>
        <w:jc w:val="center"/>
        <w:rPr>
          <w:rFonts w:ascii="Times New Roman" w:hAnsi="Times New Roman" w:cs="Times New Roman"/>
          <w:b/>
          <w:sz w:val="28"/>
        </w:rPr>
      </w:pPr>
      <w:r w:rsidRPr="001D6B05">
        <w:rPr>
          <w:rFonts w:ascii="Times New Roman" w:hAnsi="Times New Roman" w:cs="Times New Roman"/>
          <w:b/>
          <w:sz w:val="28"/>
        </w:rPr>
        <w:t>Особенности массажа и гимнастики</w:t>
      </w:r>
      <w:proofErr w:type="gramStart"/>
      <w:r w:rsidRPr="001D6B05">
        <w:rPr>
          <w:rFonts w:ascii="Times New Roman" w:hAnsi="Times New Roman" w:cs="Times New Roman"/>
          <w:b/>
          <w:sz w:val="28"/>
        </w:rPr>
        <w:t xml:space="preserve"> </w:t>
      </w:r>
      <w:r w:rsidR="001D6B05" w:rsidRPr="001D6B05">
        <w:rPr>
          <w:rFonts w:ascii="Times New Roman" w:hAnsi="Times New Roman" w:cs="Times New Roman"/>
          <w:b/>
          <w:sz w:val="28"/>
        </w:rPr>
        <w:t>:</w:t>
      </w:r>
      <w:proofErr w:type="gramEnd"/>
    </w:p>
    <w:p w:rsidR="001D6B05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Есть несколько моментов, которые нужно знать родителям перед началом процедуры: </w:t>
      </w:r>
    </w:p>
    <w:p w:rsidR="001D6B05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Перед выполнением гимнастики для пальцев и рук следует разогреть детские ладошки с помощью легких поглаживаний. </w:t>
      </w:r>
    </w:p>
    <w:p w:rsidR="001D6B05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Так ребенку будет комфортнее во время массажа. </w:t>
      </w:r>
    </w:p>
    <w:p w:rsidR="001D6B05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Упражнения должны производиться медленно. </w:t>
      </w:r>
      <w:proofErr w:type="gramStart"/>
      <w:r w:rsidRPr="006B0133">
        <w:rPr>
          <w:rFonts w:ascii="Times New Roman" w:hAnsi="Times New Roman" w:cs="Times New Roman"/>
          <w:sz w:val="28"/>
        </w:rPr>
        <w:t>Сперва</w:t>
      </w:r>
      <w:proofErr w:type="gramEnd"/>
      <w:r w:rsidRPr="006B0133">
        <w:rPr>
          <w:rFonts w:ascii="Times New Roman" w:hAnsi="Times New Roman" w:cs="Times New Roman"/>
          <w:sz w:val="28"/>
        </w:rPr>
        <w:t xml:space="preserve"> одной рукой, затем другой, а уже потом обеими руками сразу.</w:t>
      </w:r>
    </w:p>
    <w:p w:rsidR="001D6B05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t xml:space="preserve"> </w:t>
      </w: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В играх использовать разные игрушки и предметы, имеющие разные поверхности и размеры.</w:t>
      </w:r>
    </w:p>
    <w:p w:rsidR="001D6B05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t xml:space="preserve"> </w:t>
      </w: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При проведении массажа и выполнения гимнастики необходимо использовать каждый палец руки. Следует делать акцент на сжатие и </w:t>
      </w:r>
      <w:proofErr w:type="spellStart"/>
      <w:r w:rsidRPr="006B0133">
        <w:rPr>
          <w:rFonts w:ascii="Times New Roman" w:hAnsi="Times New Roman" w:cs="Times New Roman"/>
          <w:sz w:val="28"/>
        </w:rPr>
        <w:t>разжатие</w:t>
      </w:r>
      <w:proofErr w:type="spellEnd"/>
      <w:r w:rsidRPr="006B0133">
        <w:rPr>
          <w:rFonts w:ascii="Times New Roman" w:hAnsi="Times New Roman" w:cs="Times New Roman"/>
          <w:sz w:val="28"/>
        </w:rPr>
        <w:t xml:space="preserve"> </w:t>
      </w:r>
      <w:r w:rsidR="001D6B05">
        <w:rPr>
          <w:rFonts w:ascii="Times New Roman" w:hAnsi="Times New Roman" w:cs="Times New Roman"/>
          <w:sz w:val="28"/>
        </w:rPr>
        <w:t xml:space="preserve"> </w:t>
      </w:r>
      <w:r w:rsidRPr="006B0133">
        <w:rPr>
          <w:rFonts w:ascii="Times New Roman" w:hAnsi="Times New Roman" w:cs="Times New Roman"/>
          <w:sz w:val="28"/>
        </w:rPr>
        <w:t xml:space="preserve">рук. </w:t>
      </w:r>
    </w:p>
    <w:p w:rsidR="001D6B05" w:rsidRDefault="006B0133">
      <w:pPr>
        <w:rPr>
          <w:rFonts w:ascii="Times New Roman" w:hAnsi="Times New Roman" w:cs="Times New Roman"/>
          <w:sz w:val="28"/>
        </w:rPr>
      </w:pP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Необходимо, чтобы ребенок был настроен на пальчиковые игры. Если он чем-то огорчен – постарайтесь переключить его внимание на что-то, что может его повеселить.</w:t>
      </w:r>
    </w:p>
    <w:p w:rsidR="006B0133" w:rsidRPr="006B0133" w:rsidRDefault="006B0133">
      <w:pPr>
        <w:rPr>
          <w:rFonts w:ascii="Times New Roman" w:hAnsi="Times New Roman" w:cs="Times New Roman"/>
          <w:sz w:val="36"/>
        </w:rPr>
      </w:pPr>
      <w:r w:rsidRPr="006B0133">
        <w:rPr>
          <w:rFonts w:ascii="Times New Roman" w:hAnsi="Times New Roman" w:cs="Times New Roman"/>
          <w:sz w:val="28"/>
        </w:rPr>
        <w:t xml:space="preserve"> </w:t>
      </w:r>
      <w:r w:rsidRPr="006B0133">
        <w:rPr>
          <w:rFonts w:ascii="Times New Roman" w:hAnsi="Times New Roman" w:cs="Times New Roman"/>
          <w:sz w:val="28"/>
        </w:rPr>
        <w:sym w:font="Symbol" w:char="F0B7"/>
      </w:r>
      <w:r w:rsidRPr="006B0133">
        <w:rPr>
          <w:rFonts w:ascii="Times New Roman" w:hAnsi="Times New Roman" w:cs="Times New Roman"/>
          <w:sz w:val="28"/>
        </w:rPr>
        <w:t xml:space="preserve"> Чтобы эффект от массажа был заметен, следует проводить сеансы регулярно. Одна процедура по времени не должна превышать 3-5 минут, чтобы малыш не потерял интерес.</w:t>
      </w:r>
    </w:p>
    <w:sectPr w:rsidR="006B0133" w:rsidRPr="006B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D4"/>
    <w:rsid w:val="001D6B05"/>
    <w:rsid w:val="006A2591"/>
    <w:rsid w:val="006B0133"/>
    <w:rsid w:val="00950BD4"/>
    <w:rsid w:val="00DE6398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33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  <w:style w:type="character" w:styleId="a4">
    <w:name w:val="Strong"/>
    <w:basedOn w:val="a0"/>
    <w:uiPriority w:val="22"/>
    <w:qFormat/>
    <w:rsid w:val="006B01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33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  <w:style w:type="character" w:styleId="a4">
    <w:name w:val="Strong"/>
    <w:basedOn w:val="a0"/>
    <w:uiPriority w:val="22"/>
    <w:qFormat/>
    <w:rsid w:val="006B0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2023-09-28T03:39:00Z</dcterms:created>
  <dcterms:modified xsi:type="dcterms:W3CDTF">2023-09-28T03:58:00Z</dcterms:modified>
</cp:coreProperties>
</file>