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B34" w:rsidRDefault="00F21B34" w:rsidP="00F21B34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ru-RU"/>
        </w:rPr>
      </w:pPr>
      <w:r w:rsidRPr="00F21B34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Документ вступает в силу 1 сентября 2023 года и действует до 31 августа 2029 года.</w:t>
      </w:r>
      <w:r w:rsidRPr="00F21B3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21B3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21B34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ru-RU"/>
        </w:rPr>
        <w:t>Что нового в документе?</w:t>
      </w:r>
    </w:p>
    <w:p w:rsidR="00F21B34" w:rsidRDefault="00F21B34" w:rsidP="00F21B34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ru-RU"/>
        </w:rPr>
      </w:pPr>
      <w:r w:rsidRPr="00F21B34">
        <w:rPr>
          <w:rFonts w:ascii="Times New Roman" w:hAnsi="Times New Roman" w:cs="Times New Roman"/>
          <w:sz w:val="24"/>
          <w:szCs w:val="24"/>
          <w:lang w:val="ru-RU"/>
        </w:rPr>
        <w:br/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ru-RU"/>
        </w:rPr>
        <w:t xml:space="preserve">1. </w:t>
      </w:r>
      <w:r w:rsidRPr="00F21B34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ru-RU"/>
        </w:rPr>
        <w:t>Устанавливается количество членов аттестационной комиссии.</w:t>
      </w:r>
    </w:p>
    <w:p w:rsidR="00F21B34" w:rsidRDefault="00F21B34" w:rsidP="00F21B34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F21B34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Комиссия для аттестации на соответствие занимаемой должности состоит не менее чем из 5 человек и включает председателя, заместителя председателя, секретаря и членов аттестационной комиссии организации.</w:t>
      </w:r>
    </w:p>
    <w:p w:rsidR="00F21B34" w:rsidRDefault="00F21B34" w:rsidP="00F21B34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ru-RU"/>
        </w:rPr>
      </w:pPr>
      <w:r w:rsidRPr="00F21B34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Руководитель образовательной организации в состав аттестационной комиссии не входит.</w:t>
      </w:r>
      <w:r w:rsidRPr="00F21B3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21B34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В комиссию для аттестации на первую и высшую квалификационные категории должно входить не менее 7 человек, включая представителя соответствующего профессионального союза и специалистов для осуществления всестороннего анализа профессиональной деятельности педагогических работников.</w:t>
      </w:r>
      <w:r w:rsidRPr="00F21B3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21B34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ru-RU"/>
        </w:rPr>
        <w:t xml:space="preserve">2. Заявление на первую и высшую квалификационную категорию можно подать теперь через </w:t>
      </w:r>
      <w:proofErr w:type="spellStart"/>
      <w:r w:rsidRPr="00F21B34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ru-RU"/>
        </w:rPr>
        <w:t>Госуслуги</w:t>
      </w:r>
      <w:proofErr w:type="spellEnd"/>
      <w:r w:rsidRPr="00F21B34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ru-RU"/>
        </w:rPr>
        <w:t xml:space="preserve"> и региональные порталы государственных и муниципальных услуг.</w:t>
      </w:r>
    </w:p>
    <w:p w:rsidR="00F21B34" w:rsidRDefault="00F21B34" w:rsidP="00F21B34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F21B34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ru-RU"/>
        </w:rPr>
        <w:t>3. Уточнили информацию, которую нужно указать в заявлении.</w:t>
      </w:r>
      <w:r w:rsidRPr="00F21B34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Теперь педагоги сообщают сведения об уровне образования (квалификации), результатах профессиональной деятельности в организациях, об имеющихся квалификационных категориях, должности по которой желают пройти аттестацию.</w:t>
      </w:r>
      <w:r w:rsidRPr="00F21B3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21B34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ru-RU"/>
        </w:rPr>
        <w:t>4. Изменился пункт 30</w:t>
      </w:r>
      <w:r w:rsidRPr="00F21B34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. Если раньше на высшую категорию можно было подать заявление спустя два года после получения первой категории по той же должности, то теперь формулировка следующая:</w:t>
      </w:r>
      <w:r w:rsidRPr="00F21B3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21B34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Заявление в аттестационную комиссию о проведении аттестации в целях установления высшей квалификационной категории подаются педагогическими работниками, имеющими (имевшими) по одной из должностей первую или высшую квалификационную категорию.</w:t>
      </w:r>
    </w:p>
    <w:p w:rsidR="00F21B34" w:rsidRDefault="00F21B34" w:rsidP="00F21B34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ru-RU"/>
        </w:rPr>
      </w:pPr>
      <w:r w:rsidRPr="00F21B34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ru-RU"/>
        </w:rPr>
        <w:t>5. За 5 рабочих дней до проведения заседания аттестационной комиссии педагоги могут направлять в комиссию дополнительные сведения, характеризующие их профессиональную деятельность.</w:t>
      </w:r>
      <w:r w:rsidRPr="00F21B34">
        <w:rPr>
          <w:rFonts w:ascii="Times New Roman" w:hAnsi="Times New Roman" w:cs="Times New Roman"/>
          <w:b/>
          <w:sz w:val="24"/>
          <w:szCs w:val="24"/>
          <w:lang w:val="ru-RU"/>
        </w:rPr>
        <w:br/>
      </w:r>
      <w:r w:rsidRPr="00F21B34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ru-RU"/>
        </w:rPr>
        <w:t>6. При аттестации педагогов, участвующих в реализации программ спортивной подготовки, учитываются государственные награды, почётные звания, ведомственные знаки отличия, полученные за достижения в спортивной подготовке лиц, её проходящих, а также результаты конкурсов профессионального мастерства.</w:t>
      </w:r>
    </w:p>
    <w:p w:rsidR="00F21B34" w:rsidRDefault="00F21B34" w:rsidP="00F21B34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ru-RU"/>
        </w:rPr>
      </w:pPr>
      <w:r w:rsidRPr="00F21B34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ru-RU"/>
        </w:rPr>
        <w:t>7. В течение 30 дней после получения заявления аттестационная комиссия определяет конкретный срок проведения аттестации и уведомляет педагога о сроках, формах и способах проведения аттестации. Как и раньше, вся процедура аттестации не может быть дольше 60 календарных дней.</w:t>
      </w:r>
      <w:r w:rsidRPr="00F21B34">
        <w:rPr>
          <w:rFonts w:ascii="Times New Roman" w:hAnsi="Times New Roman" w:cs="Times New Roman"/>
          <w:b/>
          <w:sz w:val="24"/>
          <w:szCs w:val="24"/>
          <w:lang w:val="ru-RU"/>
        </w:rPr>
        <w:br/>
      </w:r>
      <w:r w:rsidRPr="00F21B34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ru-RU"/>
        </w:rPr>
        <w:t>8. Требования к первой и высшей квалификационной категории не изменились.</w:t>
      </w:r>
      <w:r w:rsidRPr="00F21B34">
        <w:rPr>
          <w:rFonts w:ascii="Times New Roman" w:hAnsi="Times New Roman" w:cs="Times New Roman"/>
          <w:b/>
          <w:sz w:val="24"/>
          <w:szCs w:val="24"/>
          <w:lang w:val="ru-RU"/>
        </w:rPr>
        <w:br/>
      </w:r>
      <w:r w:rsidRPr="00F21B34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ru-RU"/>
        </w:rPr>
        <w:t>9. После издания распорядительных актов об установлении категории работодатели вносят соответствующие записи в трудовые книжки педагогических работников и (или) в сведения об их трудовой деятельности.</w:t>
      </w:r>
    </w:p>
    <w:p w:rsidR="00E91F82" w:rsidRPr="00F21B34" w:rsidRDefault="00F21B34" w:rsidP="00F21B34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0" w:name="_GoBack"/>
      <w:bookmarkEnd w:id="0"/>
      <w:r w:rsidRPr="00F21B34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ru-RU"/>
        </w:rPr>
        <w:t>10. Изменился последний пункт о сохранении квалификационных категорий при переходе в другую организацию.</w:t>
      </w:r>
      <w:r w:rsidRPr="00F21B34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В него добавили формулировку о том, что квалификационные категории являются основанием для дифференциации оплаты труда педагогических работников.</w:t>
      </w:r>
      <w:r w:rsidRPr="00F21B3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21B34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ru-RU"/>
        </w:rPr>
        <w:t>11. В Порядке аттестации появился четвёртый раздел, который полностью посвящён аттестации в целях установления квалификационной категории "педагог-методист" или "педагог-наставник".</w:t>
      </w:r>
    </w:p>
    <w:sectPr w:rsidR="00E91F82" w:rsidRPr="00F21B34" w:rsidSect="00F21B34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0B3"/>
    <w:rsid w:val="006A10B3"/>
    <w:rsid w:val="00E91F82"/>
    <w:rsid w:val="00F21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BFA1A0"/>
  <w15:chartTrackingRefBased/>
  <w15:docId w15:val="{F11A266F-C92F-408A-A4AB-1B4228E2F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1B3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21B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21B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cp:lastPrinted>2023-06-09T06:37:00Z</cp:lastPrinted>
  <dcterms:created xsi:type="dcterms:W3CDTF">2023-06-09T06:32:00Z</dcterms:created>
  <dcterms:modified xsi:type="dcterms:W3CDTF">2023-06-09T06:37:00Z</dcterms:modified>
</cp:coreProperties>
</file>