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A34" w:rsidRDefault="00A21F80" w:rsidP="00F02704">
      <w:pPr>
        <w:tabs>
          <w:tab w:val="num" w:pos="0"/>
        </w:tabs>
        <w:ind w:left="-71"/>
        <w:jc w:val="both"/>
        <w:rPr>
          <w:sz w:val="28"/>
          <w:szCs w:val="28"/>
        </w:rPr>
      </w:pPr>
      <w:r w:rsidRPr="00217E95">
        <w:rPr>
          <w:sz w:val="28"/>
          <w:szCs w:val="28"/>
        </w:rPr>
        <w:tab/>
      </w:r>
      <w:r w:rsidRPr="00217E95">
        <w:rPr>
          <w:sz w:val="28"/>
          <w:szCs w:val="28"/>
        </w:rPr>
        <w:tab/>
      </w:r>
    </w:p>
    <w:p w:rsidR="002B7A34" w:rsidRDefault="004A1BCA" w:rsidP="002B7A34">
      <w:pPr>
        <w:tabs>
          <w:tab w:val="num" w:pos="0"/>
        </w:tabs>
        <w:ind w:left="-71"/>
        <w:jc w:val="center"/>
        <w:rPr>
          <w:sz w:val="28"/>
          <w:szCs w:val="28"/>
        </w:rPr>
      </w:pPr>
      <w:r w:rsidRPr="00217E95">
        <w:rPr>
          <w:sz w:val="28"/>
          <w:szCs w:val="28"/>
        </w:rPr>
        <w:t>Уважаемые родители!</w:t>
      </w:r>
    </w:p>
    <w:p w:rsidR="0024283E" w:rsidRDefault="0024283E" w:rsidP="002B7A34">
      <w:pPr>
        <w:tabs>
          <w:tab w:val="num" w:pos="0"/>
        </w:tabs>
        <w:ind w:left="-71"/>
        <w:jc w:val="center"/>
        <w:rPr>
          <w:sz w:val="28"/>
          <w:szCs w:val="28"/>
        </w:rPr>
      </w:pPr>
      <w:bookmarkStart w:id="0" w:name="_GoBack"/>
      <w:bookmarkEnd w:id="0"/>
    </w:p>
    <w:p w:rsidR="004A1BCA" w:rsidRPr="00217E95" w:rsidRDefault="002B7A34" w:rsidP="004A1BCA">
      <w:pPr>
        <w:tabs>
          <w:tab w:val="num" w:pos="0"/>
        </w:tabs>
        <w:ind w:left="-71"/>
        <w:jc w:val="both"/>
        <w:rPr>
          <w:sz w:val="28"/>
          <w:szCs w:val="28"/>
        </w:rPr>
      </w:pPr>
      <w:r>
        <w:rPr>
          <w:sz w:val="28"/>
          <w:szCs w:val="28"/>
        </w:rPr>
        <w:tab/>
      </w:r>
      <w:r>
        <w:rPr>
          <w:sz w:val="28"/>
          <w:szCs w:val="28"/>
        </w:rPr>
        <w:tab/>
      </w:r>
      <w:r w:rsidR="004A1BCA" w:rsidRPr="00217E95">
        <w:rPr>
          <w:sz w:val="28"/>
          <w:szCs w:val="28"/>
        </w:rPr>
        <w:t>В случае выявления сотрудниками полиции нарушений ПДД несовершеннолетними в возрасте до 16 лет, их родители (законные представители) подлежат ответственности по 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наложение административного штрафа в размере от 100 до 500 рублей. Данный протокол об административном правонарушении возбуждается сотрудниками подразделения по делам несовершеннолетних, в том числе по информации педагогов образовательных учреждений, если таковые являются непосредственными свидетелями и очевидцами правонарушения. Впоследствии дела по ст. 5.35 КоАП РФ передаются в комиссию по делам несовершеннолетних и защите их прав, районной администрации.</w:t>
      </w:r>
    </w:p>
    <w:p w:rsidR="004A1BCA" w:rsidRPr="00217E95" w:rsidRDefault="004A1BCA" w:rsidP="004A1BCA">
      <w:pPr>
        <w:tabs>
          <w:tab w:val="num" w:pos="0"/>
        </w:tabs>
        <w:ind w:left="-71"/>
        <w:jc w:val="both"/>
        <w:rPr>
          <w:sz w:val="28"/>
          <w:szCs w:val="28"/>
        </w:rPr>
      </w:pPr>
      <w:r w:rsidRPr="00217E95">
        <w:rPr>
          <w:sz w:val="28"/>
          <w:szCs w:val="28"/>
        </w:rPr>
        <w:tab/>
      </w:r>
      <w:r w:rsidRPr="00217E95">
        <w:rPr>
          <w:sz w:val="28"/>
          <w:szCs w:val="28"/>
        </w:rPr>
        <w:tab/>
        <w:t>Аналогичная ситуация предусмотрена в тех случаях, когда сами родители (законные представители) допустили нарушение, повлекшее ДТП, в котором ребенок получил телесные повреждения. Например, бесконтрольное сопровождение ребенка-пешехода, когда он допустил выход на проезжую часть или сопровождение ребенка в коляске, детском велосипеде, санках и т.п. Также к таким фактам относятся травмы детей, допущенные родителями (законными представителями) управляющими т/с, с нарушением ПДД.</w:t>
      </w:r>
    </w:p>
    <w:p w:rsidR="00896E08" w:rsidRPr="00217E95" w:rsidRDefault="004A1BCA" w:rsidP="004A1BCA">
      <w:pPr>
        <w:tabs>
          <w:tab w:val="num" w:pos="0"/>
        </w:tabs>
        <w:ind w:left="-71"/>
        <w:jc w:val="both"/>
        <w:rPr>
          <w:sz w:val="28"/>
          <w:szCs w:val="28"/>
        </w:rPr>
      </w:pPr>
      <w:r w:rsidRPr="00217E95">
        <w:rPr>
          <w:sz w:val="28"/>
          <w:szCs w:val="28"/>
        </w:rPr>
        <w:tab/>
      </w:r>
      <w:r w:rsidRPr="00217E95">
        <w:rPr>
          <w:sz w:val="28"/>
          <w:szCs w:val="28"/>
        </w:rPr>
        <w:tab/>
      </w:r>
    </w:p>
    <w:p w:rsidR="008F7558" w:rsidRPr="00217E95" w:rsidRDefault="00896E08" w:rsidP="00F02704">
      <w:pPr>
        <w:tabs>
          <w:tab w:val="num" w:pos="0"/>
        </w:tabs>
        <w:ind w:left="-71"/>
        <w:jc w:val="both"/>
        <w:rPr>
          <w:sz w:val="28"/>
          <w:szCs w:val="28"/>
        </w:rPr>
      </w:pPr>
      <w:r w:rsidRPr="00217E95">
        <w:rPr>
          <w:sz w:val="28"/>
          <w:szCs w:val="28"/>
        </w:rPr>
        <w:tab/>
      </w:r>
      <w:r w:rsidRPr="00217E95">
        <w:rPr>
          <w:sz w:val="28"/>
          <w:szCs w:val="28"/>
        </w:rPr>
        <w:tab/>
      </w:r>
      <w:r w:rsidR="00D60353" w:rsidRPr="00217E95">
        <w:rPr>
          <w:sz w:val="28"/>
          <w:szCs w:val="28"/>
        </w:rPr>
        <w:t xml:space="preserve"> </w:t>
      </w:r>
    </w:p>
    <w:p w:rsidR="005B2E5C" w:rsidRPr="00217E95" w:rsidRDefault="005B2E5C" w:rsidP="00D237B1">
      <w:pPr>
        <w:tabs>
          <w:tab w:val="num" w:pos="0"/>
        </w:tabs>
        <w:ind w:left="-71"/>
        <w:jc w:val="both"/>
        <w:rPr>
          <w:sz w:val="28"/>
          <w:szCs w:val="28"/>
        </w:rPr>
      </w:pPr>
    </w:p>
    <w:p w:rsidR="00F41614" w:rsidRPr="00217E95" w:rsidRDefault="00F41614" w:rsidP="00CF44ED">
      <w:pPr>
        <w:jc w:val="both"/>
        <w:rPr>
          <w:sz w:val="28"/>
          <w:szCs w:val="28"/>
        </w:rPr>
      </w:pPr>
    </w:p>
    <w:tbl>
      <w:tblPr>
        <w:tblpPr w:leftFromText="180" w:rightFromText="180" w:vertAnchor="text" w:horzAnchor="margin" w:tblpY="41"/>
        <w:tblW w:w="0" w:type="auto"/>
        <w:tblLook w:val="0000" w:firstRow="0" w:lastRow="0" w:firstColumn="0" w:lastColumn="0" w:noHBand="0" w:noVBand="0"/>
      </w:tblPr>
      <w:tblGrid>
        <w:gridCol w:w="4585"/>
        <w:gridCol w:w="5054"/>
      </w:tblGrid>
      <w:tr w:rsidR="00896CAE" w:rsidRPr="00217E95">
        <w:tc>
          <w:tcPr>
            <w:tcW w:w="4644" w:type="dxa"/>
          </w:tcPr>
          <w:p w:rsidR="00896CAE" w:rsidRPr="00217E95" w:rsidRDefault="00896CAE" w:rsidP="00896CAE">
            <w:pPr>
              <w:ind w:right="-371"/>
              <w:jc w:val="both"/>
              <w:rPr>
                <w:sz w:val="28"/>
                <w:szCs w:val="28"/>
              </w:rPr>
            </w:pPr>
          </w:p>
        </w:tc>
        <w:tc>
          <w:tcPr>
            <w:tcW w:w="5120" w:type="dxa"/>
          </w:tcPr>
          <w:p w:rsidR="00896CAE" w:rsidRPr="00217E95" w:rsidRDefault="00896CAE" w:rsidP="00E96A96">
            <w:pPr>
              <w:ind w:right="-108"/>
              <w:jc w:val="right"/>
              <w:rPr>
                <w:sz w:val="28"/>
                <w:szCs w:val="28"/>
              </w:rPr>
            </w:pPr>
          </w:p>
        </w:tc>
      </w:tr>
    </w:tbl>
    <w:p w:rsidR="007B508E" w:rsidRPr="00217E95" w:rsidRDefault="007B508E">
      <w:pPr>
        <w:rPr>
          <w:sz w:val="28"/>
          <w:szCs w:val="28"/>
        </w:rPr>
      </w:pPr>
    </w:p>
    <w:sectPr w:rsidR="007B508E" w:rsidRPr="00217E95" w:rsidSect="00336A33">
      <w:headerReference w:type="even" r:id="rId8"/>
      <w:pgSz w:w="11907" w:h="16840" w:code="9"/>
      <w:pgMar w:top="719" w:right="567" w:bottom="5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203" w:rsidRDefault="00693203">
      <w:r>
        <w:separator/>
      </w:r>
    </w:p>
  </w:endnote>
  <w:endnote w:type="continuationSeparator" w:id="0">
    <w:p w:rsidR="00693203" w:rsidRDefault="0069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203" w:rsidRDefault="00693203">
      <w:r>
        <w:separator/>
      </w:r>
    </w:p>
  </w:footnote>
  <w:footnote w:type="continuationSeparator" w:id="0">
    <w:p w:rsidR="00693203" w:rsidRDefault="00693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31E" w:rsidRDefault="0029131E" w:rsidP="001348C8">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9131E" w:rsidRDefault="002913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5697C"/>
    <w:multiLevelType w:val="multilevel"/>
    <w:tmpl w:val="D2B4FD7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70"/>
        </w:tabs>
        <w:ind w:left="1470" w:hanging="1110"/>
      </w:pPr>
      <w:rPr>
        <w:rFonts w:hint="default"/>
      </w:rPr>
    </w:lvl>
    <w:lvl w:ilvl="2">
      <w:start w:val="1"/>
      <w:numFmt w:val="decimal"/>
      <w:isLgl/>
      <w:lvlText w:val="%1.%2.%3."/>
      <w:lvlJc w:val="left"/>
      <w:pPr>
        <w:tabs>
          <w:tab w:val="num" w:pos="1470"/>
        </w:tabs>
        <w:ind w:left="1470" w:hanging="1110"/>
      </w:pPr>
      <w:rPr>
        <w:rFonts w:hint="default"/>
      </w:rPr>
    </w:lvl>
    <w:lvl w:ilvl="3">
      <w:start w:val="1"/>
      <w:numFmt w:val="decimal"/>
      <w:isLgl/>
      <w:lvlText w:val="%1.%2.%3.%4."/>
      <w:lvlJc w:val="left"/>
      <w:pPr>
        <w:tabs>
          <w:tab w:val="num" w:pos="1470"/>
        </w:tabs>
        <w:ind w:left="1470" w:hanging="1110"/>
      </w:pPr>
      <w:rPr>
        <w:rFonts w:hint="default"/>
      </w:rPr>
    </w:lvl>
    <w:lvl w:ilvl="4">
      <w:start w:val="1"/>
      <w:numFmt w:val="decimal"/>
      <w:isLgl/>
      <w:lvlText w:val="%1.%2.%3.%4.%5."/>
      <w:lvlJc w:val="left"/>
      <w:pPr>
        <w:tabs>
          <w:tab w:val="num" w:pos="1470"/>
        </w:tabs>
        <w:ind w:left="1470" w:hanging="111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31"/>
    <w:rsid w:val="00016C97"/>
    <w:rsid w:val="0002135F"/>
    <w:rsid w:val="00021EF1"/>
    <w:rsid w:val="000227A6"/>
    <w:rsid w:val="00023017"/>
    <w:rsid w:val="0002364E"/>
    <w:rsid w:val="00031BF4"/>
    <w:rsid w:val="00047FCF"/>
    <w:rsid w:val="00054D7F"/>
    <w:rsid w:val="00067F36"/>
    <w:rsid w:val="0008667F"/>
    <w:rsid w:val="00090E61"/>
    <w:rsid w:val="00092869"/>
    <w:rsid w:val="00093395"/>
    <w:rsid w:val="000964E8"/>
    <w:rsid w:val="000A137F"/>
    <w:rsid w:val="000A22F3"/>
    <w:rsid w:val="000B1FE7"/>
    <w:rsid w:val="000B4221"/>
    <w:rsid w:val="000D3A96"/>
    <w:rsid w:val="000D555E"/>
    <w:rsid w:val="00102C32"/>
    <w:rsid w:val="001121FC"/>
    <w:rsid w:val="00114296"/>
    <w:rsid w:val="00114717"/>
    <w:rsid w:val="00114C1C"/>
    <w:rsid w:val="00117530"/>
    <w:rsid w:val="00117D27"/>
    <w:rsid w:val="0012541A"/>
    <w:rsid w:val="001327C2"/>
    <w:rsid w:val="001348C8"/>
    <w:rsid w:val="00134CC2"/>
    <w:rsid w:val="00142E5B"/>
    <w:rsid w:val="00142E5D"/>
    <w:rsid w:val="00145127"/>
    <w:rsid w:val="0014642F"/>
    <w:rsid w:val="00151EC9"/>
    <w:rsid w:val="0015470F"/>
    <w:rsid w:val="00156E46"/>
    <w:rsid w:val="00161C8C"/>
    <w:rsid w:val="00162363"/>
    <w:rsid w:val="00165E25"/>
    <w:rsid w:val="0017004F"/>
    <w:rsid w:val="0017371D"/>
    <w:rsid w:val="001754E3"/>
    <w:rsid w:val="00181009"/>
    <w:rsid w:val="00185CD2"/>
    <w:rsid w:val="00191EDE"/>
    <w:rsid w:val="001963B3"/>
    <w:rsid w:val="001A432F"/>
    <w:rsid w:val="001B0959"/>
    <w:rsid w:val="001B2A72"/>
    <w:rsid w:val="001B7407"/>
    <w:rsid w:val="001C6329"/>
    <w:rsid w:val="001C68EE"/>
    <w:rsid w:val="001D2D79"/>
    <w:rsid w:val="001D6389"/>
    <w:rsid w:val="001D7D63"/>
    <w:rsid w:val="001E0468"/>
    <w:rsid w:val="001E07E0"/>
    <w:rsid w:val="001E2345"/>
    <w:rsid w:val="001E274B"/>
    <w:rsid w:val="001F2D65"/>
    <w:rsid w:val="001F7A81"/>
    <w:rsid w:val="001F7CBD"/>
    <w:rsid w:val="00200D20"/>
    <w:rsid w:val="00204403"/>
    <w:rsid w:val="002141F9"/>
    <w:rsid w:val="00217360"/>
    <w:rsid w:val="00217E95"/>
    <w:rsid w:val="002227BC"/>
    <w:rsid w:val="00224866"/>
    <w:rsid w:val="00224E28"/>
    <w:rsid w:val="0023139E"/>
    <w:rsid w:val="00232C35"/>
    <w:rsid w:val="0024283E"/>
    <w:rsid w:val="00250A26"/>
    <w:rsid w:val="00260F97"/>
    <w:rsid w:val="00263FA9"/>
    <w:rsid w:val="00265E93"/>
    <w:rsid w:val="00267CEA"/>
    <w:rsid w:val="00271981"/>
    <w:rsid w:val="00271E4C"/>
    <w:rsid w:val="00287C86"/>
    <w:rsid w:val="0029131E"/>
    <w:rsid w:val="00291FA6"/>
    <w:rsid w:val="0029296E"/>
    <w:rsid w:val="002A31A6"/>
    <w:rsid w:val="002A405E"/>
    <w:rsid w:val="002A7537"/>
    <w:rsid w:val="002A7DE0"/>
    <w:rsid w:val="002B7A34"/>
    <w:rsid w:val="002C6607"/>
    <w:rsid w:val="002D15A8"/>
    <w:rsid w:val="002D273D"/>
    <w:rsid w:val="002D6F05"/>
    <w:rsid w:val="002E3280"/>
    <w:rsid w:val="002E4A6D"/>
    <w:rsid w:val="002F0C36"/>
    <w:rsid w:val="002F2B5B"/>
    <w:rsid w:val="003156C5"/>
    <w:rsid w:val="003216F0"/>
    <w:rsid w:val="00336A33"/>
    <w:rsid w:val="00337C8F"/>
    <w:rsid w:val="003402D2"/>
    <w:rsid w:val="0034261E"/>
    <w:rsid w:val="00343E9F"/>
    <w:rsid w:val="00367CFE"/>
    <w:rsid w:val="00372416"/>
    <w:rsid w:val="00385F23"/>
    <w:rsid w:val="00386D63"/>
    <w:rsid w:val="00390A43"/>
    <w:rsid w:val="0039355A"/>
    <w:rsid w:val="00395468"/>
    <w:rsid w:val="003A1D45"/>
    <w:rsid w:val="003A2221"/>
    <w:rsid w:val="003A5636"/>
    <w:rsid w:val="003B51C2"/>
    <w:rsid w:val="003B6283"/>
    <w:rsid w:val="003C334A"/>
    <w:rsid w:val="003C62C9"/>
    <w:rsid w:val="003D0E44"/>
    <w:rsid w:val="003D51AA"/>
    <w:rsid w:val="003D6BAD"/>
    <w:rsid w:val="003D7308"/>
    <w:rsid w:val="00412982"/>
    <w:rsid w:val="00412D78"/>
    <w:rsid w:val="00414E94"/>
    <w:rsid w:val="00416A24"/>
    <w:rsid w:val="00417A0B"/>
    <w:rsid w:val="00422696"/>
    <w:rsid w:val="0045305D"/>
    <w:rsid w:val="0045595E"/>
    <w:rsid w:val="004619DF"/>
    <w:rsid w:val="00462215"/>
    <w:rsid w:val="0047619B"/>
    <w:rsid w:val="00481CF6"/>
    <w:rsid w:val="004915EC"/>
    <w:rsid w:val="00492DDC"/>
    <w:rsid w:val="00495C83"/>
    <w:rsid w:val="0049608B"/>
    <w:rsid w:val="004A1BCA"/>
    <w:rsid w:val="004A373F"/>
    <w:rsid w:val="004A47A3"/>
    <w:rsid w:val="004A494F"/>
    <w:rsid w:val="004A6F34"/>
    <w:rsid w:val="004C0AA9"/>
    <w:rsid w:val="004E21A4"/>
    <w:rsid w:val="004F3040"/>
    <w:rsid w:val="005037C5"/>
    <w:rsid w:val="00503AEB"/>
    <w:rsid w:val="00504905"/>
    <w:rsid w:val="00507E93"/>
    <w:rsid w:val="00510A7F"/>
    <w:rsid w:val="005130DB"/>
    <w:rsid w:val="005150DD"/>
    <w:rsid w:val="00523931"/>
    <w:rsid w:val="00524645"/>
    <w:rsid w:val="00527431"/>
    <w:rsid w:val="0053298F"/>
    <w:rsid w:val="00534682"/>
    <w:rsid w:val="00544011"/>
    <w:rsid w:val="00546A8C"/>
    <w:rsid w:val="0055087F"/>
    <w:rsid w:val="00560419"/>
    <w:rsid w:val="00561E4F"/>
    <w:rsid w:val="00561E68"/>
    <w:rsid w:val="005763C3"/>
    <w:rsid w:val="005801DD"/>
    <w:rsid w:val="00585CC4"/>
    <w:rsid w:val="00586163"/>
    <w:rsid w:val="00591AA8"/>
    <w:rsid w:val="0059280F"/>
    <w:rsid w:val="005B2E5C"/>
    <w:rsid w:val="005B4EA3"/>
    <w:rsid w:val="005D67EB"/>
    <w:rsid w:val="005E0D02"/>
    <w:rsid w:val="005E78F4"/>
    <w:rsid w:val="005F10D4"/>
    <w:rsid w:val="005F1288"/>
    <w:rsid w:val="00600EA7"/>
    <w:rsid w:val="00605CC2"/>
    <w:rsid w:val="00614E72"/>
    <w:rsid w:val="00617CE6"/>
    <w:rsid w:val="00622573"/>
    <w:rsid w:val="006300BB"/>
    <w:rsid w:val="0063227B"/>
    <w:rsid w:val="00643F7E"/>
    <w:rsid w:val="00653C26"/>
    <w:rsid w:val="00665A92"/>
    <w:rsid w:val="00677FF7"/>
    <w:rsid w:val="00687164"/>
    <w:rsid w:val="0069301C"/>
    <w:rsid w:val="00693203"/>
    <w:rsid w:val="006A2959"/>
    <w:rsid w:val="006B5529"/>
    <w:rsid w:val="006B5EB6"/>
    <w:rsid w:val="006B6BEB"/>
    <w:rsid w:val="006B70D5"/>
    <w:rsid w:val="006C71B7"/>
    <w:rsid w:val="006C7BBB"/>
    <w:rsid w:val="006D01E2"/>
    <w:rsid w:val="006D2758"/>
    <w:rsid w:val="006E4DEB"/>
    <w:rsid w:val="006E6A84"/>
    <w:rsid w:val="0070224E"/>
    <w:rsid w:val="00710003"/>
    <w:rsid w:val="00714166"/>
    <w:rsid w:val="00732734"/>
    <w:rsid w:val="00735754"/>
    <w:rsid w:val="0074584E"/>
    <w:rsid w:val="00746352"/>
    <w:rsid w:val="00747C8D"/>
    <w:rsid w:val="007501E2"/>
    <w:rsid w:val="00767916"/>
    <w:rsid w:val="00771425"/>
    <w:rsid w:val="007716B7"/>
    <w:rsid w:val="0077725B"/>
    <w:rsid w:val="00793FA8"/>
    <w:rsid w:val="007963DF"/>
    <w:rsid w:val="00797AED"/>
    <w:rsid w:val="00797B06"/>
    <w:rsid w:val="007A2858"/>
    <w:rsid w:val="007B508E"/>
    <w:rsid w:val="007B7401"/>
    <w:rsid w:val="007B7B6B"/>
    <w:rsid w:val="007C39C1"/>
    <w:rsid w:val="007C7BA0"/>
    <w:rsid w:val="007E2E67"/>
    <w:rsid w:val="00802BA3"/>
    <w:rsid w:val="00810964"/>
    <w:rsid w:val="00817882"/>
    <w:rsid w:val="00833539"/>
    <w:rsid w:val="008357CD"/>
    <w:rsid w:val="00850EE6"/>
    <w:rsid w:val="00855C96"/>
    <w:rsid w:val="00860292"/>
    <w:rsid w:val="00873C06"/>
    <w:rsid w:val="00881E83"/>
    <w:rsid w:val="00882EB4"/>
    <w:rsid w:val="0089002A"/>
    <w:rsid w:val="008926C3"/>
    <w:rsid w:val="008935F4"/>
    <w:rsid w:val="00896CAE"/>
    <w:rsid w:val="00896E08"/>
    <w:rsid w:val="008A22AA"/>
    <w:rsid w:val="008B03A9"/>
    <w:rsid w:val="008B2811"/>
    <w:rsid w:val="008B48FA"/>
    <w:rsid w:val="008B7205"/>
    <w:rsid w:val="008B7A8B"/>
    <w:rsid w:val="008C1DF2"/>
    <w:rsid w:val="008C717E"/>
    <w:rsid w:val="008D32E3"/>
    <w:rsid w:val="008D3B23"/>
    <w:rsid w:val="008D575E"/>
    <w:rsid w:val="008F07CE"/>
    <w:rsid w:val="008F082F"/>
    <w:rsid w:val="008F7558"/>
    <w:rsid w:val="00912593"/>
    <w:rsid w:val="00913611"/>
    <w:rsid w:val="0091760F"/>
    <w:rsid w:val="00923A09"/>
    <w:rsid w:val="009406EF"/>
    <w:rsid w:val="00941CFC"/>
    <w:rsid w:val="00943F14"/>
    <w:rsid w:val="00956667"/>
    <w:rsid w:val="0096129C"/>
    <w:rsid w:val="00963543"/>
    <w:rsid w:val="00963C4C"/>
    <w:rsid w:val="00964942"/>
    <w:rsid w:val="00965AD6"/>
    <w:rsid w:val="00967B29"/>
    <w:rsid w:val="0097447D"/>
    <w:rsid w:val="009834D3"/>
    <w:rsid w:val="00994C36"/>
    <w:rsid w:val="009A071E"/>
    <w:rsid w:val="009A274D"/>
    <w:rsid w:val="009A772B"/>
    <w:rsid w:val="009B21CB"/>
    <w:rsid w:val="009B29E1"/>
    <w:rsid w:val="009B2F5A"/>
    <w:rsid w:val="009B5406"/>
    <w:rsid w:val="009B5A6E"/>
    <w:rsid w:val="009C2142"/>
    <w:rsid w:val="009C2D8C"/>
    <w:rsid w:val="009D1A9D"/>
    <w:rsid w:val="009D1BAB"/>
    <w:rsid w:val="009E4737"/>
    <w:rsid w:val="009E4A30"/>
    <w:rsid w:val="009F36C1"/>
    <w:rsid w:val="009F4696"/>
    <w:rsid w:val="00A04554"/>
    <w:rsid w:val="00A057C7"/>
    <w:rsid w:val="00A05A59"/>
    <w:rsid w:val="00A066C7"/>
    <w:rsid w:val="00A106C1"/>
    <w:rsid w:val="00A11BE6"/>
    <w:rsid w:val="00A14D4D"/>
    <w:rsid w:val="00A161DD"/>
    <w:rsid w:val="00A1708A"/>
    <w:rsid w:val="00A21F80"/>
    <w:rsid w:val="00A300CA"/>
    <w:rsid w:val="00A34608"/>
    <w:rsid w:val="00A350BB"/>
    <w:rsid w:val="00A50DBC"/>
    <w:rsid w:val="00A51E48"/>
    <w:rsid w:val="00A61193"/>
    <w:rsid w:val="00A73B40"/>
    <w:rsid w:val="00A745A0"/>
    <w:rsid w:val="00A7787F"/>
    <w:rsid w:val="00A77938"/>
    <w:rsid w:val="00A823E2"/>
    <w:rsid w:val="00A90682"/>
    <w:rsid w:val="00A910E0"/>
    <w:rsid w:val="00A94724"/>
    <w:rsid w:val="00AA2471"/>
    <w:rsid w:val="00AA59DA"/>
    <w:rsid w:val="00AB044A"/>
    <w:rsid w:val="00AD0AEC"/>
    <w:rsid w:val="00AD6AEC"/>
    <w:rsid w:val="00AD6DA4"/>
    <w:rsid w:val="00AE0B82"/>
    <w:rsid w:val="00AE61DA"/>
    <w:rsid w:val="00AE7680"/>
    <w:rsid w:val="00AE7A8A"/>
    <w:rsid w:val="00B01A3A"/>
    <w:rsid w:val="00B06BDC"/>
    <w:rsid w:val="00B26B86"/>
    <w:rsid w:val="00B341F4"/>
    <w:rsid w:val="00B371B3"/>
    <w:rsid w:val="00B37891"/>
    <w:rsid w:val="00B50585"/>
    <w:rsid w:val="00B641E5"/>
    <w:rsid w:val="00B64926"/>
    <w:rsid w:val="00B66D36"/>
    <w:rsid w:val="00B87515"/>
    <w:rsid w:val="00B93F65"/>
    <w:rsid w:val="00BC102F"/>
    <w:rsid w:val="00BC4573"/>
    <w:rsid w:val="00BC671B"/>
    <w:rsid w:val="00BC6A3B"/>
    <w:rsid w:val="00C128AE"/>
    <w:rsid w:val="00C27FDD"/>
    <w:rsid w:val="00C32E08"/>
    <w:rsid w:val="00C33EC0"/>
    <w:rsid w:val="00C40BC6"/>
    <w:rsid w:val="00C5615D"/>
    <w:rsid w:val="00C65339"/>
    <w:rsid w:val="00C6563B"/>
    <w:rsid w:val="00C806FD"/>
    <w:rsid w:val="00C812DB"/>
    <w:rsid w:val="00C82D81"/>
    <w:rsid w:val="00C86150"/>
    <w:rsid w:val="00C90158"/>
    <w:rsid w:val="00CA0E3D"/>
    <w:rsid w:val="00CA1816"/>
    <w:rsid w:val="00CA2D3E"/>
    <w:rsid w:val="00CB0C9D"/>
    <w:rsid w:val="00CB0D30"/>
    <w:rsid w:val="00CD2F08"/>
    <w:rsid w:val="00CD3450"/>
    <w:rsid w:val="00CD4AA3"/>
    <w:rsid w:val="00CE0315"/>
    <w:rsid w:val="00CF3E10"/>
    <w:rsid w:val="00CF44ED"/>
    <w:rsid w:val="00CF46C9"/>
    <w:rsid w:val="00CF69E5"/>
    <w:rsid w:val="00D06B4C"/>
    <w:rsid w:val="00D1049F"/>
    <w:rsid w:val="00D237B1"/>
    <w:rsid w:val="00D25D53"/>
    <w:rsid w:val="00D27FFC"/>
    <w:rsid w:val="00D3007F"/>
    <w:rsid w:val="00D34C24"/>
    <w:rsid w:val="00D4518D"/>
    <w:rsid w:val="00D51FF9"/>
    <w:rsid w:val="00D546FB"/>
    <w:rsid w:val="00D60353"/>
    <w:rsid w:val="00D65C1F"/>
    <w:rsid w:val="00D73DF7"/>
    <w:rsid w:val="00D741F4"/>
    <w:rsid w:val="00D83EA1"/>
    <w:rsid w:val="00D85CB0"/>
    <w:rsid w:val="00D90CE7"/>
    <w:rsid w:val="00D90E1F"/>
    <w:rsid w:val="00D961E9"/>
    <w:rsid w:val="00DA093E"/>
    <w:rsid w:val="00DB2303"/>
    <w:rsid w:val="00DB4540"/>
    <w:rsid w:val="00DB4AF3"/>
    <w:rsid w:val="00DC1B27"/>
    <w:rsid w:val="00DC3E71"/>
    <w:rsid w:val="00DD3BD5"/>
    <w:rsid w:val="00DD3D6F"/>
    <w:rsid w:val="00DE3E36"/>
    <w:rsid w:val="00E02330"/>
    <w:rsid w:val="00E10F8F"/>
    <w:rsid w:val="00E1145E"/>
    <w:rsid w:val="00E2107E"/>
    <w:rsid w:val="00E2216B"/>
    <w:rsid w:val="00E23D4C"/>
    <w:rsid w:val="00E25301"/>
    <w:rsid w:val="00E257D5"/>
    <w:rsid w:val="00E26E37"/>
    <w:rsid w:val="00E27FDD"/>
    <w:rsid w:val="00E364B0"/>
    <w:rsid w:val="00E63180"/>
    <w:rsid w:val="00E713F6"/>
    <w:rsid w:val="00E72F26"/>
    <w:rsid w:val="00E83304"/>
    <w:rsid w:val="00E85B9B"/>
    <w:rsid w:val="00E87845"/>
    <w:rsid w:val="00E96A96"/>
    <w:rsid w:val="00EA5CEE"/>
    <w:rsid w:val="00EA79CC"/>
    <w:rsid w:val="00ED5DFB"/>
    <w:rsid w:val="00EF1CBC"/>
    <w:rsid w:val="00EF351C"/>
    <w:rsid w:val="00EF687A"/>
    <w:rsid w:val="00F02704"/>
    <w:rsid w:val="00F034FE"/>
    <w:rsid w:val="00F035A7"/>
    <w:rsid w:val="00F136DD"/>
    <w:rsid w:val="00F158D8"/>
    <w:rsid w:val="00F250F5"/>
    <w:rsid w:val="00F2510F"/>
    <w:rsid w:val="00F256B3"/>
    <w:rsid w:val="00F41614"/>
    <w:rsid w:val="00F43E66"/>
    <w:rsid w:val="00F44EC3"/>
    <w:rsid w:val="00F5641D"/>
    <w:rsid w:val="00F62224"/>
    <w:rsid w:val="00F64AF2"/>
    <w:rsid w:val="00F76314"/>
    <w:rsid w:val="00F83C6D"/>
    <w:rsid w:val="00F9238C"/>
    <w:rsid w:val="00F936A0"/>
    <w:rsid w:val="00FA20BF"/>
    <w:rsid w:val="00FB4D2F"/>
    <w:rsid w:val="00FC7CBC"/>
    <w:rsid w:val="00FD1DAC"/>
    <w:rsid w:val="00FD24D9"/>
    <w:rsid w:val="00FD72B3"/>
    <w:rsid w:val="00FE1F67"/>
    <w:rsid w:val="00FE42A2"/>
    <w:rsid w:val="00FE62CD"/>
    <w:rsid w:val="00FF1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2D7079-B7F2-0D47-B5BE-DFC07011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rFonts w:ascii="Arial Narrow" w:hAnsi="Arial Narrow"/>
      <w:sz w:val="28"/>
    </w:rPr>
  </w:style>
  <w:style w:type="paragraph" w:styleId="2">
    <w:name w:val="heading 2"/>
    <w:basedOn w:val="a"/>
    <w:next w:val="a"/>
    <w:qFormat/>
    <w:pPr>
      <w:keepNext/>
      <w:jc w:val="center"/>
      <w:outlineLvl w:val="1"/>
    </w:pPr>
    <w:rPr>
      <w:rFonts w:ascii="Arial Narrow" w:hAnsi="Arial Narrow"/>
      <w:b/>
      <w:bCs/>
      <w:sz w:val="26"/>
    </w:rPr>
  </w:style>
  <w:style w:type="paragraph" w:styleId="3">
    <w:name w:val="heading 3"/>
    <w:basedOn w:val="a"/>
    <w:next w:val="a"/>
    <w:qFormat/>
    <w:pPr>
      <w:keepNext/>
      <w:jc w:val="center"/>
      <w:outlineLvl w:val="2"/>
    </w:pPr>
    <w:rPr>
      <w:rFonts w:ascii="Arial Narrow" w:hAnsi="Arial Narrow"/>
      <w:sz w:val="28"/>
    </w:rPr>
  </w:style>
  <w:style w:type="paragraph" w:styleId="4">
    <w:name w:val="heading 4"/>
    <w:basedOn w:val="a"/>
    <w:next w:val="a"/>
    <w:qFormat/>
    <w:pPr>
      <w:keepNext/>
      <w:ind w:firstLine="781"/>
      <w:jc w:val="both"/>
      <w:outlineLvl w:val="3"/>
    </w:pPr>
    <w:rPr>
      <w:rFonts w:ascii="Arial Narrow" w:hAnsi="Arial Narrow"/>
      <w:b/>
      <w:bCs/>
      <w:sz w:val="28"/>
    </w:rPr>
  </w:style>
  <w:style w:type="paragraph" w:styleId="5">
    <w:name w:val="heading 5"/>
    <w:basedOn w:val="a"/>
    <w:next w:val="a"/>
    <w:qFormat/>
    <w:pPr>
      <w:keepNext/>
      <w:spacing w:line="360" w:lineRule="auto"/>
      <w:jc w:val="both"/>
      <w:outlineLvl w:val="4"/>
    </w:pPr>
    <w:rPr>
      <w:rFonts w:ascii="Arial Narrow" w:hAnsi="Arial Narrow"/>
      <w:sz w:val="28"/>
    </w:rPr>
  </w:style>
  <w:style w:type="paragraph" w:styleId="6">
    <w:name w:val="heading 6"/>
    <w:basedOn w:val="a"/>
    <w:next w:val="a"/>
    <w:qFormat/>
    <w:pPr>
      <w:keepNext/>
      <w:jc w:val="right"/>
      <w:outlineLvl w:val="5"/>
    </w:pPr>
    <w:rPr>
      <w:rFonts w:ascii="Arial Narrow" w:hAnsi="Arial Narrow"/>
      <w:u w:val="single"/>
    </w:rPr>
  </w:style>
  <w:style w:type="paragraph" w:styleId="7">
    <w:name w:val="heading 7"/>
    <w:basedOn w:val="a"/>
    <w:next w:val="a"/>
    <w:qFormat/>
    <w:pPr>
      <w:keepNext/>
      <w:outlineLvl w:val="6"/>
    </w:pPr>
    <w:rPr>
      <w:rFonts w:ascii="Arial Narrow" w:hAnsi="Arial Narrow"/>
      <w:b/>
      <w:bCs/>
    </w:rPr>
  </w:style>
  <w:style w:type="paragraph" w:styleId="8">
    <w:name w:val="heading 8"/>
    <w:basedOn w:val="a"/>
    <w:next w:val="a"/>
    <w:qFormat/>
    <w:pPr>
      <w:keepNext/>
      <w:outlineLvl w:val="7"/>
    </w:pPr>
    <w:rPr>
      <w:rFonts w:ascii="Arial Narrow" w:hAnsi="Arial Narrow"/>
      <w:b/>
      <w:bCs/>
      <w:sz w:val="26"/>
    </w:rPr>
  </w:style>
  <w:style w:type="paragraph" w:styleId="9">
    <w:name w:val="heading 9"/>
    <w:basedOn w:val="a"/>
    <w:next w:val="a"/>
    <w:qFormat/>
    <w:pPr>
      <w:keepNext/>
      <w:jc w:val="center"/>
      <w:outlineLvl w:val="8"/>
    </w:pPr>
    <w:rPr>
      <w:rFonts w:ascii="Arial Narrow" w:hAnsi="Arial Narrow"/>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Arial Narrow" w:hAnsi="Arial Narrow"/>
      <w:b/>
      <w:bCs/>
      <w:sz w:val="28"/>
    </w:rPr>
  </w:style>
  <w:style w:type="paragraph" w:styleId="a4">
    <w:name w:val="Body Text Indent"/>
    <w:basedOn w:val="a"/>
    <w:pPr>
      <w:spacing w:line="360" w:lineRule="auto"/>
      <w:ind w:firstLine="708"/>
      <w:jc w:val="both"/>
    </w:pPr>
    <w:rPr>
      <w:rFonts w:ascii="Arial Narrow" w:hAnsi="Arial Narrow"/>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20">
    <w:name w:val="Body Text 2"/>
    <w:basedOn w:val="a"/>
    <w:pPr>
      <w:spacing w:line="360" w:lineRule="auto"/>
      <w:jc w:val="both"/>
    </w:pPr>
    <w:rPr>
      <w:rFonts w:ascii="Arial Narrow" w:hAnsi="Arial Narrow"/>
      <w:sz w:val="28"/>
    </w:rPr>
  </w:style>
  <w:style w:type="paragraph" w:styleId="30">
    <w:name w:val="Body Text 3"/>
    <w:basedOn w:val="a"/>
    <w:rPr>
      <w:rFonts w:ascii="Arial Narrow" w:hAnsi="Arial Narrow"/>
      <w:b/>
      <w:bCs/>
      <w:sz w:val="26"/>
    </w:rPr>
  </w:style>
  <w:style w:type="paragraph" w:styleId="21">
    <w:name w:val="Body Text Indent 2"/>
    <w:basedOn w:val="a"/>
    <w:pPr>
      <w:ind w:firstLine="710"/>
    </w:pPr>
    <w:rPr>
      <w:rFonts w:ascii="Arial Narrow" w:hAnsi="Arial Narrow"/>
      <w:sz w:val="26"/>
    </w:rPr>
  </w:style>
  <w:style w:type="paragraph" w:styleId="a7">
    <w:name w:val="Plain Text"/>
    <w:basedOn w:val="a"/>
    <w:rsid w:val="000B1FE7"/>
    <w:rPr>
      <w:rFonts w:ascii="Courier New" w:hAnsi="Courier New"/>
      <w:sz w:val="20"/>
      <w:szCs w:val="20"/>
    </w:rPr>
  </w:style>
  <w:style w:type="character" w:styleId="a8">
    <w:name w:val="Hyperlink"/>
    <w:rsid w:val="008D32E3"/>
    <w:rPr>
      <w:color w:val="0000FF"/>
      <w:u w:val="single"/>
    </w:rPr>
  </w:style>
  <w:style w:type="paragraph" w:styleId="a9">
    <w:name w:val="footnote text"/>
    <w:basedOn w:val="a"/>
    <w:semiHidden/>
    <w:rsid w:val="00771425"/>
    <w:rPr>
      <w:sz w:val="20"/>
      <w:szCs w:val="20"/>
    </w:rPr>
  </w:style>
  <w:style w:type="character" w:styleId="aa">
    <w:name w:val="footnote reference"/>
    <w:semiHidden/>
    <w:rsid w:val="00771425"/>
    <w:rPr>
      <w:vertAlign w:val="superscript"/>
    </w:rPr>
  </w:style>
  <w:style w:type="character" w:styleId="ab">
    <w:name w:val="page number"/>
    <w:basedOn w:val="a0"/>
    <w:rsid w:val="00546A8C"/>
  </w:style>
  <w:style w:type="paragraph" w:styleId="ac">
    <w:name w:val="Balloon Text"/>
    <w:basedOn w:val="a"/>
    <w:semiHidden/>
    <w:rsid w:val="00054D7F"/>
    <w:rPr>
      <w:rFonts w:ascii="Tahoma" w:hAnsi="Tahoma" w:cs="Tahoma"/>
      <w:sz w:val="16"/>
      <w:szCs w:val="16"/>
    </w:rPr>
  </w:style>
  <w:style w:type="paragraph" w:styleId="ad">
    <w:name w:val="No Spacing"/>
    <w:uiPriority w:val="1"/>
    <w:qFormat/>
    <w:rsid w:val="00D961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34221">
      <w:bodyDiv w:val="1"/>
      <w:marLeft w:val="0"/>
      <w:marRight w:val="0"/>
      <w:marTop w:val="0"/>
      <w:marBottom w:val="0"/>
      <w:divBdr>
        <w:top w:val="none" w:sz="0" w:space="0" w:color="auto"/>
        <w:left w:val="none" w:sz="0" w:space="0" w:color="auto"/>
        <w:bottom w:val="none" w:sz="0" w:space="0" w:color="auto"/>
        <w:right w:val="none" w:sz="0" w:space="0" w:color="auto"/>
      </w:divBdr>
    </w:div>
    <w:div w:id="187912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82044-219A-4160-ABB1-20D2E026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207</Words>
  <Characters>1184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Секретариат</Company>
  <LinksUpToDate>false</LinksUpToDate>
  <CharactersWithSpaces>1389</CharactersWithSpaces>
  <SharedDoc>false</SharedDoc>
  <HLinks>
    <vt:vector size="6" baseType="variant">
      <vt:variant>
        <vt:i4>1441821</vt:i4>
      </vt:variant>
      <vt:variant>
        <vt:i4>0</vt:i4>
      </vt:variant>
      <vt:variant>
        <vt:i4>0</vt:i4>
      </vt:variant>
      <vt:variant>
        <vt:i4>5</vt:i4>
      </vt:variant>
      <vt:variant>
        <vt:lpwstr>http://www.bddrf.ru/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Дементьев</dc:creator>
  <cp:lastModifiedBy>Пользователь</cp:lastModifiedBy>
  <cp:revision>8</cp:revision>
  <cp:lastPrinted>2023-04-11T09:33:00Z</cp:lastPrinted>
  <dcterms:created xsi:type="dcterms:W3CDTF">2023-04-11T11:57:00Z</dcterms:created>
  <dcterms:modified xsi:type="dcterms:W3CDTF">2023-04-11T12:39:00Z</dcterms:modified>
</cp:coreProperties>
</file>