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8C53A" w14:textId="6F4753F0" w:rsidR="00744735" w:rsidRPr="000F12E5" w:rsidRDefault="00933FD1" w:rsidP="00933FD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2E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(Консультация для педагогов)</w:t>
      </w:r>
    </w:p>
    <w:p w14:paraId="37B6E93F" w14:textId="77777777" w:rsidR="00BC5900" w:rsidRPr="000F12E5" w:rsidRDefault="00BC5900" w:rsidP="00933FD1">
      <w:pPr>
        <w:pStyle w:val="a3"/>
        <w:tabs>
          <w:tab w:val="num" w:pos="0"/>
          <w:tab w:val="num" w:pos="142"/>
        </w:tabs>
        <w:spacing w:before="0" w:beforeAutospacing="0" w:after="0" w:afterAutospacing="0"/>
        <w:ind w:firstLine="284"/>
        <w:jc w:val="both"/>
      </w:pPr>
    </w:p>
    <w:p w14:paraId="7F1ED4D3" w14:textId="77777777" w:rsidR="006150EF" w:rsidRPr="000F12E5" w:rsidRDefault="006150EF" w:rsidP="00933F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0F1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 по использованию </w:t>
      </w:r>
      <w:hyperlink r:id="rId6" w:history="1">
        <w:r w:rsidRPr="000F12E5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дидактических игр</w:t>
        </w:r>
      </w:hyperlink>
      <w:r w:rsidRPr="000F1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 работе с детьми с задержкой психического развития</w:t>
      </w:r>
      <w:bookmarkEnd w:id="0"/>
      <w:r w:rsidRPr="000F1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5CD792AB" w14:textId="77777777" w:rsidR="006150EF" w:rsidRPr="000F12E5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2E5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Рекомендуется как можно шире использовать дидактические игры на фронтальных занятиях, на индивидуальных занятиях, а также в различных режимных моментах в группе компенсирующей направленности для детей с задержкой психического развития.</w:t>
      </w:r>
    </w:p>
    <w:p w14:paraId="5522993D" w14:textId="77777777" w:rsidR="006150EF" w:rsidRPr="000F12E5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2E5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Дидактические игры должны быть доступны и понятны детям, соответствовать их возрастным и психологическим особенностям.</w:t>
      </w:r>
    </w:p>
    <w:p w14:paraId="2B5DA150" w14:textId="77777777" w:rsidR="006150EF" w:rsidRPr="000F12E5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2E5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каждой дидактической игре должна ставиться своя конкретная обучающая задача, которая соответствует теме занятия и коррекционному этапу.</w:t>
      </w:r>
    </w:p>
    <w:p w14:paraId="42023FF9" w14:textId="77777777" w:rsidR="006150EF" w:rsidRPr="000F12E5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2E5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 подготовке к проведению дидактической игры рекомендуется подбирать такие цели, которые способствуют не только получению новых знаний, но и коррекции психических процессов ребенка с ЗПР.</w:t>
      </w:r>
    </w:p>
    <w:p w14:paraId="6B5CF8FD" w14:textId="77777777" w:rsidR="006150EF" w:rsidRPr="000F12E5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2E5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Проводя дидактическую игру, необходимо использовать разнообразную наглядность, которая должна нести смысловую нагрузку и соответствовать эстетическим требованиям.</w:t>
      </w:r>
    </w:p>
    <w:p w14:paraId="68C8F154" w14:textId="77777777" w:rsidR="006150EF" w:rsidRPr="000F12E5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2E5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Зная особенности детей с ЗПР, для лучшего восприятия изучаемого материала с использованием дидактической игры, необходимо стараться задействовать несколько анализаторов (слухового и зрительного, слухового и тактильного ...).  </w:t>
      </w:r>
    </w:p>
    <w:p w14:paraId="7FDF013F" w14:textId="77777777" w:rsidR="006150EF" w:rsidRPr="000F12E5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Должно соблюдаться правильное соотношение между игрой и трудом дошкольника </w:t>
      </w:r>
    </w:p>
    <w:p w14:paraId="293FD702" w14:textId="77777777" w:rsidR="006150EF" w:rsidRPr="000F12E5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2E5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Содержание игры должно усложняться в зависимости от возрастных групп. В каждой группе следует намечать последовательность игр, усложняющихся по содержанию, дидактическим задачам, игровым действиям и правилам.</w:t>
      </w:r>
    </w:p>
    <w:p w14:paraId="11282ACA" w14:textId="77777777" w:rsidR="006150EF" w:rsidRPr="000F12E5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2E5">
        <w:rPr>
          <w:rFonts w:ascii="Times New Roman" w:eastAsia="Times New Roman" w:hAnsi="Times New Roman" w:cs="Times New Roman"/>
          <w:sz w:val="24"/>
          <w:szCs w:val="24"/>
          <w:lang w:eastAsia="ru-RU"/>
        </w:rPr>
        <w:t>9. Игровым действиям нужно обучать. Лишь при этом условии игра приобретает обучающий характер и становится содержательной.</w:t>
      </w:r>
    </w:p>
    <w:p w14:paraId="4CFE50AA" w14:textId="77777777" w:rsidR="006150EF" w:rsidRPr="000F12E5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2E5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 игре принцип дидактики должен сочетаться с занимательностью, шуткой, юмором. Только живость игры мобилизует умственную деятельность, облегчает выполнение задачи.</w:t>
      </w:r>
    </w:p>
    <w:p w14:paraId="536955F6" w14:textId="77777777" w:rsidR="006150EF" w:rsidRPr="000F12E5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2E5">
        <w:rPr>
          <w:rFonts w:ascii="Times New Roman" w:eastAsia="Times New Roman" w:hAnsi="Times New Roman" w:cs="Times New Roman"/>
          <w:sz w:val="24"/>
          <w:szCs w:val="24"/>
          <w:lang w:eastAsia="ru-RU"/>
        </w:rPr>
        <w:t>11. Дидактическая игра должна активизировать речевую деятельность детей. Должна способствовать приобретению и накоплению словаря и социального опыта детей.</w:t>
      </w:r>
    </w:p>
    <w:p w14:paraId="0B138DCB" w14:textId="77777777" w:rsidR="006150EF" w:rsidRPr="000F12E5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2E5">
        <w:rPr>
          <w:rFonts w:ascii="Times New Roman" w:eastAsia="Times New Roman" w:hAnsi="Times New Roman" w:cs="Times New Roman"/>
          <w:sz w:val="24"/>
          <w:szCs w:val="24"/>
          <w:lang w:eastAsia="ru-RU"/>
        </w:rPr>
        <w:t>12. Рекомендуется подбирать такие дидактические игры, которые несут положительную эмоциональную окраску, развивают интерес к новым знаниям, вызывают у детей желание заниматься умственным трудом.</w:t>
      </w:r>
    </w:p>
    <w:p w14:paraId="08336CE8" w14:textId="77777777" w:rsidR="006150EF" w:rsidRPr="000F12E5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E5B0B0" w14:textId="77777777" w:rsidR="006150EF" w:rsidRPr="000F12E5" w:rsidRDefault="006150EF" w:rsidP="00933F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 по подготовке к проведению занятий по ФЭМП с детьми с задержкой психического развития.</w:t>
      </w:r>
    </w:p>
    <w:p w14:paraId="01B81074" w14:textId="77777777" w:rsidR="006150EF" w:rsidRPr="000F12E5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 проведении любого </w:t>
      </w:r>
      <w:proofErr w:type="spellStart"/>
      <w:r w:rsidRPr="000F12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</w:t>
      </w:r>
      <w:proofErr w:type="spellEnd"/>
      <w:r w:rsidRPr="000F1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развивающего занятия по математике необходимо учитывать </w:t>
      </w:r>
      <w:proofErr w:type="gramStart"/>
      <w:r w:rsidRPr="000F12E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психо–физические</w:t>
      </w:r>
      <w:proofErr w:type="gramEnd"/>
      <w:r w:rsidRPr="000F1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детей с ЗПР.</w:t>
      </w:r>
    </w:p>
    <w:p w14:paraId="0D5BF4AE" w14:textId="77777777" w:rsidR="006150EF" w:rsidRPr="000F12E5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2E5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Необходимо уделять особое внимание и значение пропедевтическому периоду.</w:t>
      </w:r>
    </w:p>
    <w:p w14:paraId="1BC67615" w14:textId="77777777" w:rsidR="006150EF" w:rsidRPr="000F12E5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Программные задачи выполнять последовательно, используя принцип дидактики: от </w:t>
      </w:r>
      <w:proofErr w:type="gramStart"/>
      <w:r w:rsidRPr="000F12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простого</w:t>
      </w:r>
      <w:proofErr w:type="gramEnd"/>
      <w:r w:rsidRPr="000F1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 сложному.</w:t>
      </w:r>
    </w:p>
    <w:p w14:paraId="27ACB6F5" w14:textId="77777777" w:rsidR="006150EF" w:rsidRPr="000F12E5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2E5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Замедленный темп усвоения нового материала детьми данной категории предполагает проведение по одной и той же теме двух и более занятий.</w:t>
      </w:r>
    </w:p>
    <w:p w14:paraId="27F398BE" w14:textId="77777777" w:rsidR="006150EF" w:rsidRPr="000F12E5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2E5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 первых этапах обучения рекомендуется использовать простые, одноступенчатые инструкции, задания выполнять поэтапно.</w:t>
      </w:r>
    </w:p>
    <w:p w14:paraId="47376C4B" w14:textId="77777777" w:rsidR="006150EF" w:rsidRPr="000F12E5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2E5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Обучать детей речевому отчету о проделанных действиях.</w:t>
      </w:r>
    </w:p>
    <w:p w14:paraId="344246B9" w14:textId="77777777" w:rsidR="006150EF" w:rsidRPr="000F12E5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2E5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Переходить к следующей теме только после того, как будет усвоен предыдущий материал.</w:t>
      </w:r>
    </w:p>
    <w:p w14:paraId="6D9FFA00" w14:textId="77777777" w:rsidR="006150EF" w:rsidRPr="000F12E5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2E5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 проведении тематических занятиях (например, по сказке) необходим творческий подход педагога к сценарию занятия, т.е. педагог должен понимать, по какой сказке и сколько занятий можно планировать по одному и тому же сюжету.</w:t>
      </w:r>
    </w:p>
    <w:p w14:paraId="2D46C730" w14:textId="395FF574" w:rsidR="006150EF" w:rsidRPr="000F12E5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Использовать как традиционные методы обучения (наглядные, словесные, практические, игровые….), так и нетрадиционные, </w:t>
      </w:r>
      <w:r w:rsidR="000F12E5">
        <w:rPr>
          <w:rFonts w:ascii="Times New Roman" w:eastAsia="Times New Roman" w:hAnsi="Times New Roman" w:cs="Times New Roman"/>
          <w:sz w:val="24"/>
          <w:szCs w:val="24"/>
          <w:lang w:eastAsia="ru-RU"/>
        </w:rPr>
        <w:t>ин</w:t>
      </w:r>
      <w:r w:rsidRPr="000F12E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новационные подходы.</w:t>
      </w:r>
    </w:p>
    <w:p w14:paraId="0F545994" w14:textId="77777777" w:rsidR="006150EF" w:rsidRPr="000F12E5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2E5">
        <w:rPr>
          <w:rFonts w:ascii="Times New Roman" w:eastAsia="Times New Roman" w:hAnsi="Times New Roman" w:cs="Times New Roman"/>
          <w:sz w:val="24"/>
          <w:szCs w:val="24"/>
          <w:lang w:eastAsia="ru-RU"/>
        </w:rPr>
        <w:t>10.   Грамотно использовать наглядность.</w:t>
      </w:r>
    </w:p>
    <w:p w14:paraId="31FD2DC7" w14:textId="77777777" w:rsidR="006150EF" w:rsidRPr="000F12E5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gramStart"/>
      <w:r w:rsidRPr="000F12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Задействовать</w:t>
      </w:r>
      <w:proofErr w:type="gramEnd"/>
      <w:r w:rsidRPr="000F1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большее количество различных анализаторов при выполнении счетных операций.</w:t>
      </w:r>
    </w:p>
    <w:p w14:paraId="58D1E8CF" w14:textId="77777777" w:rsidR="006150EF" w:rsidRPr="000F12E5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2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12. Каждое занятие должно выполнять коррекционные задачи.</w:t>
      </w:r>
    </w:p>
    <w:p w14:paraId="07DD2BEA" w14:textId="77777777" w:rsidR="006150EF" w:rsidRPr="000F12E5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2E5">
        <w:rPr>
          <w:rFonts w:ascii="Times New Roman" w:eastAsia="Times New Roman" w:hAnsi="Times New Roman" w:cs="Times New Roman"/>
          <w:sz w:val="24"/>
          <w:szCs w:val="24"/>
          <w:lang w:eastAsia="ru-RU"/>
        </w:rPr>
        <w:t>13. Желательно на каждом занятии наиболее активно использовать дидактические игры и упражнения.</w:t>
      </w:r>
    </w:p>
    <w:p w14:paraId="4AEA53E6" w14:textId="77777777" w:rsidR="006150EF" w:rsidRPr="000F12E5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2E5">
        <w:rPr>
          <w:rFonts w:ascii="Times New Roman" w:eastAsia="Times New Roman" w:hAnsi="Times New Roman" w:cs="Times New Roman"/>
          <w:sz w:val="24"/>
          <w:szCs w:val="24"/>
          <w:lang w:eastAsia="ru-RU"/>
        </w:rPr>
        <w:t>14. Использовать индивидуальный и дифференцированный подход к детям.</w:t>
      </w:r>
    </w:p>
    <w:p w14:paraId="1AA1789F" w14:textId="77777777" w:rsidR="006150EF" w:rsidRPr="000F12E5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2E5">
        <w:rPr>
          <w:rFonts w:ascii="Times New Roman" w:eastAsia="Times New Roman" w:hAnsi="Times New Roman" w:cs="Times New Roman"/>
          <w:sz w:val="24"/>
          <w:szCs w:val="24"/>
          <w:lang w:eastAsia="ru-RU"/>
        </w:rPr>
        <w:t>15. Доброжелательно и уважительно относиться к каждому ребенку.</w:t>
      </w:r>
    </w:p>
    <w:p w14:paraId="3F9D2BFA" w14:textId="77777777" w:rsidR="006150EF" w:rsidRPr="005D086E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p w14:paraId="1E3C7E47" w14:textId="77777777" w:rsidR="006150EF" w:rsidRPr="00E879D1" w:rsidRDefault="006150EF" w:rsidP="00933F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sectPr w:rsidR="006150EF" w:rsidRPr="00E879D1" w:rsidSect="00933F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12B8"/>
    <w:multiLevelType w:val="multilevel"/>
    <w:tmpl w:val="A3DCE2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390958C8"/>
    <w:multiLevelType w:val="multilevel"/>
    <w:tmpl w:val="326A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3A758A"/>
    <w:multiLevelType w:val="hybridMultilevel"/>
    <w:tmpl w:val="551C75BA"/>
    <w:lvl w:ilvl="0" w:tplc="D0AE4DC8">
      <w:start w:val="20"/>
      <w:numFmt w:val="decimal"/>
      <w:lvlText w:val="%1"/>
      <w:lvlJc w:val="left"/>
      <w:pPr>
        <w:ind w:left="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7" w:hanging="360"/>
      </w:pPr>
    </w:lvl>
    <w:lvl w:ilvl="2" w:tplc="0419001B" w:tentative="1">
      <w:start w:val="1"/>
      <w:numFmt w:val="lowerRoman"/>
      <w:lvlText w:val="%3."/>
      <w:lvlJc w:val="right"/>
      <w:pPr>
        <w:ind w:left="2337" w:hanging="180"/>
      </w:pPr>
    </w:lvl>
    <w:lvl w:ilvl="3" w:tplc="0419000F" w:tentative="1">
      <w:start w:val="1"/>
      <w:numFmt w:val="decimal"/>
      <w:lvlText w:val="%4."/>
      <w:lvlJc w:val="left"/>
      <w:pPr>
        <w:ind w:left="3057" w:hanging="360"/>
      </w:pPr>
    </w:lvl>
    <w:lvl w:ilvl="4" w:tplc="04190019" w:tentative="1">
      <w:start w:val="1"/>
      <w:numFmt w:val="lowerLetter"/>
      <w:lvlText w:val="%5."/>
      <w:lvlJc w:val="left"/>
      <w:pPr>
        <w:ind w:left="3777" w:hanging="360"/>
      </w:pPr>
    </w:lvl>
    <w:lvl w:ilvl="5" w:tplc="0419001B" w:tentative="1">
      <w:start w:val="1"/>
      <w:numFmt w:val="lowerRoman"/>
      <w:lvlText w:val="%6."/>
      <w:lvlJc w:val="right"/>
      <w:pPr>
        <w:ind w:left="4497" w:hanging="180"/>
      </w:pPr>
    </w:lvl>
    <w:lvl w:ilvl="6" w:tplc="0419000F" w:tentative="1">
      <w:start w:val="1"/>
      <w:numFmt w:val="decimal"/>
      <w:lvlText w:val="%7."/>
      <w:lvlJc w:val="left"/>
      <w:pPr>
        <w:ind w:left="5217" w:hanging="360"/>
      </w:pPr>
    </w:lvl>
    <w:lvl w:ilvl="7" w:tplc="04190019" w:tentative="1">
      <w:start w:val="1"/>
      <w:numFmt w:val="lowerLetter"/>
      <w:lvlText w:val="%8."/>
      <w:lvlJc w:val="left"/>
      <w:pPr>
        <w:ind w:left="5937" w:hanging="360"/>
      </w:pPr>
    </w:lvl>
    <w:lvl w:ilvl="8" w:tplc="041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3">
    <w:nsid w:val="501F7566"/>
    <w:multiLevelType w:val="multilevel"/>
    <w:tmpl w:val="32DA5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4D712C"/>
    <w:multiLevelType w:val="multilevel"/>
    <w:tmpl w:val="F7089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FF00AF"/>
    <w:multiLevelType w:val="hybridMultilevel"/>
    <w:tmpl w:val="1E7E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3616F8"/>
    <w:multiLevelType w:val="multilevel"/>
    <w:tmpl w:val="CEC28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A30A5B"/>
    <w:multiLevelType w:val="hybridMultilevel"/>
    <w:tmpl w:val="C8562E02"/>
    <w:lvl w:ilvl="0" w:tplc="04190001">
      <w:start w:val="1"/>
      <w:numFmt w:val="bullet"/>
      <w:lvlText w:val=""/>
      <w:lvlJc w:val="left"/>
      <w:pPr>
        <w:ind w:left="12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4735"/>
    <w:rsid w:val="000722EF"/>
    <w:rsid w:val="000874A9"/>
    <w:rsid w:val="000F12E5"/>
    <w:rsid w:val="001005B7"/>
    <w:rsid w:val="002B5C1F"/>
    <w:rsid w:val="00435A8F"/>
    <w:rsid w:val="00567729"/>
    <w:rsid w:val="005D086E"/>
    <w:rsid w:val="006150EF"/>
    <w:rsid w:val="00615172"/>
    <w:rsid w:val="00744735"/>
    <w:rsid w:val="00933FD1"/>
    <w:rsid w:val="00B21B79"/>
    <w:rsid w:val="00BC5900"/>
    <w:rsid w:val="00C62A60"/>
    <w:rsid w:val="00D87ACB"/>
    <w:rsid w:val="00E879D1"/>
    <w:rsid w:val="00EA5FF0"/>
    <w:rsid w:val="00F0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78F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35"/>
  </w:style>
  <w:style w:type="paragraph" w:styleId="1">
    <w:name w:val="heading 1"/>
    <w:basedOn w:val="a"/>
    <w:link w:val="10"/>
    <w:uiPriority w:val="9"/>
    <w:qFormat/>
    <w:rsid w:val="00BC59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9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9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90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59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C59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C59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C59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BC5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5900"/>
  </w:style>
  <w:style w:type="character" w:styleId="a4">
    <w:name w:val="Hyperlink"/>
    <w:basedOn w:val="a0"/>
    <w:uiPriority w:val="99"/>
    <w:semiHidden/>
    <w:unhideWhenUsed/>
    <w:rsid w:val="00BC590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C59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hcolonoc.ru/razvivayushchie-igry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Алла</cp:lastModifiedBy>
  <cp:revision>14</cp:revision>
  <cp:lastPrinted>2017-01-15T08:57:00Z</cp:lastPrinted>
  <dcterms:created xsi:type="dcterms:W3CDTF">2017-01-14T21:59:00Z</dcterms:created>
  <dcterms:modified xsi:type="dcterms:W3CDTF">2023-02-16T18:39:00Z</dcterms:modified>
</cp:coreProperties>
</file>