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C5" w:rsidRPr="00CD7BF2" w:rsidRDefault="003320C5" w:rsidP="003320C5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14"/>
          <w:szCs w:val="18"/>
        </w:rPr>
      </w:pPr>
      <w:bookmarkStart w:id="0" w:name="_GoBack"/>
      <w:r w:rsidRPr="00CD7BF2">
        <w:rPr>
          <w:rStyle w:val="a4"/>
          <w:b/>
          <w:i w:val="0"/>
          <w:szCs w:val="30"/>
        </w:rPr>
        <w:t>Специальные приемы развития речи и стимуляции речевой   активности.</w:t>
      </w:r>
    </w:p>
    <w:p w:rsidR="003320C5" w:rsidRPr="00CD7BF2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CD7BF2">
        <w:rPr>
          <w:szCs w:val="30"/>
        </w:rPr>
        <w:t>     Часто родители жалуются учителю-дефектологу на то,  что "ребенок все знает, все понимает, но упорно молчит". "Не хочет говорить" - родительское оправдание молчания ребенка. Или  "не считает нужным говорить со мной, просить о чем-либо".</w:t>
      </w:r>
    </w:p>
    <w:p w:rsidR="003320C5" w:rsidRPr="00CD7BF2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CD7BF2">
        <w:rPr>
          <w:szCs w:val="30"/>
        </w:rPr>
        <w:t xml:space="preserve">После диагностики речевого и интеллектуального развития ребенка-молчуна и выяснения того, что причиной "упорного" молчания ребенка не является какое-либо нарушение познавательной сферы, алалия или тугоухость, мы даём родителям один простой, </w:t>
      </w:r>
      <w:proofErr w:type="gramStart"/>
      <w:r w:rsidRPr="00CD7BF2">
        <w:rPr>
          <w:szCs w:val="30"/>
        </w:rPr>
        <w:t>но</w:t>
      </w:r>
      <w:proofErr w:type="gramEnd"/>
      <w:r w:rsidRPr="00CD7BF2">
        <w:rPr>
          <w:szCs w:val="30"/>
        </w:rPr>
        <w:t xml:space="preserve"> тем не менее самый важный совет: с ребенком нужно разговаривать.</w:t>
      </w:r>
    </w:p>
    <w:bookmarkEnd w:id="0"/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И тут важно отметить,  что зачастую родители просто не знают, как нужно общаться с ребенком, как строить беседу с ребенком таким способом, чтобы малыш "захотел" разговаривать с ними.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   Разговор с самим собой.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Когда малыш находится недалеко от вас, начните говорить вслух о том, что видите, слышите, думаете, чувствуете. Говорить нужно медленно (</w:t>
      </w:r>
      <w:proofErr w:type="gramStart"/>
      <w:r w:rsidRPr="003320C5">
        <w:rPr>
          <w:szCs w:val="30"/>
        </w:rPr>
        <w:t>но</w:t>
      </w:r>
      <w:proofErr w:type="gramEnd"/>
      <w:r w:rsidRPr="003320C5">
        <w:rPr>
          <w:szCs w:val="30"/>
        </w:rPr>
        <w:t xml:space="preserve"> не растягивая слова) и отчетливо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   Параллельный разговор.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   Провокация, или искусственное непонимание ребенка.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</w:t>
      </w:r>
      <w:proofErr w:type="gramStart"/>
      <w:r w:rsidRPr="003320C5">
        <w:rPr>
          <w:szCs w:val="30"/>
        </w:rPr>
        <w:t>вас</w:t>
      </w:r>
      <w:proofErr w:type="gramEnd"/>
      <w:r w:rsidRPr="003320C5">
        <w:rPr>
          <w:szCs w:val="30"/>
        </w:rPr>
        <w:t xml:space="preserve">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 Распространение.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Продолжайте и дополняйте все сказанное малышом, но не принуждайте его к повторению — вполне достаточно того, что он вас слышит. Например: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Ребенок: «Суп».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Взрослый: «Овощной суп очень вкусный», «Суп кушают ложкой»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 Приговоры.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Использование игровых песенок, </w:t>
      </w:r>
      <w:proofErr w:type="spellStart"/>
      <w:r w:rsidRPr="003320C5">
        <w:rPr>
          <w:szCs w:val="30"/>
        </w:rPr>
        <w:t>потешек</w:t>
      </w:r>
      <w:proofErr w:type="spellEnd"/>
      <w:r w:rsidRPr="003320C5">
        <w:rPr>
          <w:szCs w:val="30"/>
        </w:rPr>
        <w:t xml:space="preserve">, приговоров в совместной деятельности с малышами доставляет им огромную радость. Сопровождение действий ребенка словами способствует </w:t>
      </w:r>
      <w:r w:rsidRPr="003320C5">
        <w:rPr>
          <w:szCs w:val="30"/>
        </w:rPr>
        <w:lastRenderedPageBreak/>
        <w:t xml:space="preserve">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</w:t>
      </w:r>
      <w:proofErr w:type="gramStart"/>
      <w:r w:rsidRPr="003320C5">
        <w:rPr>
          <w:szCs w:val="30"/>
        </w:rPr>
        <w:t>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  <w:proofErr w:type="gramEnd"/>
      <w:r w:rsidRPr="003320C5">
        <w:rPr>
          <w:szCs w:val="30"/>
        </w:rPr>
        <w:t xml:space="preserve"> Немаловажно удовлетворить потребность малыша в эмоциональном и тактильном (прикосновения, поглаживания) контакте </w:t>
      </w:r>
      <w:proofErr w:type="gramStart"/>
      <w:r w:rsidRPr="003320C5">
        <w:rPr>
          <w:szCs w:val="30"/>
        </w:rPr>
        <w:t>со</w:t>
      </w:r>
      <w:proofErr w:type="gramEnd"/>
      <w:r w:rsidRPr="003320C5">
        <w:rPr>
          <w:szCs w:val="30"/>
        </w:rPr>
        <w:t xml:space="preserve"> взрослыми. Большинство детей по своей природе — </w:t>
      </w:r>
      <w:proofErr w:type="spellStart"/>
      <w:r w:rsidRPr="003320C5">
        <w:rPr>
          <w:szCs w:val="30"/>
        </w:rPr>
        <w:t>кинестетики</w:t>
      </w:r>
      <w:proofErr w:type="spellEnd"/>
      <w:r w:rsidRPr="003320C5">
        <w:rPr>
          <w:szCs w:val="30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   Выбор.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 w:rsidRPr="003320C5">
        <w:rPr>
          <w:szCs w:val="30"/>
        </w:rPr>
        <w:t>самоценности</w:t>
      </w:r>
      <w:proofErr w:type="spellEnd"/>
      <w:r w:rsidRPr="003320C5">
        <w:rPr>
          <w:szCs w:val="30"/>
        </w:rPr>
        <w:t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  Игры с природным материалом.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  глине, дереву и бумаге.  </w:t>
      </w:r>
      <w:proofErr w:type="gramStart"/>
      <w:r w:rsidRPr="003320C5">
        <w:rPr>
          <w:szCs w:val="30"/>
        </w:rPr>
        <w:t>В  «возне»  с ними заключен большой  смысл: ребенок  занят делом,  он знакомится с материалом, 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</w:r>
      <w:proofErr w:type="gramEnd"/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 Продуктивные виды деятельности.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 и выражает их по-своему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</w:t>
      </w:r>
      <w:r w:rsidRPr="003320C5">
        <w:rPr>
          <w:szCs w:val="30"/>
        </w:rPr>
        <w:lastRenderedPageBreak/>
        <w:t>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   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 Замещение.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 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 w:rsidRPr="003320C5">
        <w:rPr>
          <w:szCs w:val="30"/>
        </w:rPr>
        <w:t>этюдно</w:t>
      </w:r>
      <w:proofErr w:type="spellEnd"/>
      <w:r w:rsidRPr="003320C5">
        <w:rPr>
          <w:szCs w:val="30"/>
        </w:rPr>
        <w:t xml:space="preserve">-игровая форма развивает у ребенка рефлексивные и </w:t>
      </w:r>
      <w:proofErr w:type="spellStart"/>
      <w:r w:rsidRPr="003320C5">
        <w:rPr>
          <w:szCs w:val="30"/>
        </w:rPr>
        <w:t>эмпатийные</w:t>
      </w:r>
      <w:proofErr w:type="spellEnd"/>
      <w:r w:rsidRPr="003320C5">
        <w:rPr>
          <w:szCs w:val="30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 Ролевая игра.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>    Музыкальные игры.</w:t>
      </w:r>
    </w:p>
    <w:p w:rsidR="003320C5" w:rsidRPr="003320C5" w:rsidRDefault="003320C5" w:rsidP="003320C5">
      <w:pPr>
        <w:pStyle w:val="a3"/>
        <w:shd w:val="clear" w:color="auto" w:fill="FFFFFF"/>
        <w:spacing w:before="150" w:beforeAutospacing="0" w:after="180" w:afterAutospacing="0"/>
        <w:jc w:val="both"/>
        <w:rPr>
          <w:sz w:val="14"/>
          <w:szCs w:val="18"/>
        </w:rPr>
      </w:pPr>
      <w:r w:rsidRPr="003320C5">
        <w:rPr>
          <w:szCs w:val="30"/>
        </w:rP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 w:rsidRPr="003320C5">
        <w:rPr>
          <w:szCs w:val="30"/>
        </w:rPr>
        <w:t>пропевать</w:t>
      </w:r>
      <w:proofErr w:type="spellEnd"/>
      <w:r w:rsidRPr="003320C5">
        <w:rPr>
          <w:szCs w:val="30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</w:t>
      </w:r>
      <w:proofErr w:type="gramStart"/>
      <w:r w:rsidRPr="003320C5">
        <w:rPr>
          <w:szCs w:val="30"/>
        </w:rPr>
        <w:t>Почаще</w:t>
      </w:r>
      <w:proofErr w:type="gramEnd"/>
      <w:r w:rsidRPr="003320C5">
        <w:rPr>
          <w:szCs w:val="30"/>
        </w:rPr>
        <w:t xml:space="preserve">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</w:t>
      </w:r>
    </w:p>
    <w:p w:rsidR="00FA758D" w:rsidRPr="003320C5" w:rsidRDefault="00CD7BF2">
      <w:pPr>
        <w:rPr>
          <w:rFonts w:ascii="Times New Roman" w:hAnsi="Times New Roman" w:cs="Times New Roman"/>
          <w:sz w:val="18"/>
        </w:rPr>
      </w:pPr>
    </w:p>
    <w:sectPr w:rsidR="00FA758D" w:rsidRPr="003320C5" w:rsidSect="003320C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4"/>
    <w:rsid w:val="002F48D2"/>
    <w:rsid w:val="003320C5"/>
    <w:rsid w:val="00484C94"/>
    <w:rsid w:val="00B73066"/>
    <w:rsid w:val="00C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20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4</cp:revision>
  <dcterms:created xsi:type="dcterms:W3CDTF">2021-02-25T16:56:00Z</dcterms:created>
  <dcterms:modified xsi:type="dcterms:W3CDTF">2021-02-25T18:20:00Z</dcterms:modified>
</cp:coreProperties>
</file>