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BAC" w:rsidRPr="00E56E55" w:rsidRDefault="00E56E55" w:rsidP="00072BAC">
      <w:pPr>
        <w:pStyle w:val="a3"/>
        <w:jc w:val="center"/>
        <w:rPr>
          <w:b/>
        </w:rPr>
      </w:pPr>
      <w:bookmarkStart w:id="0" w:name="_GoBack"/>
      <w:r w:rsidRPr="00E56E55">
        <w:rPr>
          <w:b/>
        </w:rPr>
        <w:t>Неговорящие дети. От игры к занятиям.</w:t>
      </w:r>
    </w:p>
    <w:p w:rsidR="00072BAC" w:rsidRPr="00E56E55" w:rsidRDefault="00072BAC" w:rsidP="00072BAC">
      <w:pPr>
        <w:pStyle w:val="a3"/>
      </w:pPr>
      <w:r w:rsidRPr="00E56E55">
        <w:t xml:space="preserve"> Постепенно в игры с ребенком должны включаться целенаправленные и регулярные упражнения по формированию слухового и зрительного внимания. Для этого надо развивать умения внимательно воспринимать, сличать и сортировать предметы по основным признакам: цвету, форме, величине и целостности. Важно также формировать умение терпеливо выполнять постройки по образцу, развивать подражание и запоминание. Такие игры-занятия следует проводить регулярно, желательно ежедневно и лучше 2 раза в день. </w:t>
      </w:r>
      <w:bookmarkEnd w:id="0"/>
      <w:r w:rsidRPr="00E56E55">
        <w:t xml:space="preserve">Их продолжительность может быть от 2-3 мин в первые дни занятий до 20-30 мин с детьми </w:t>
      </w:r>
      <w:proofErr w:type="gramStart"/>
      <w:r w:rsidRPr="00E56E55">
        <w:t>более старшего</w:t>
      </w:r>
      <w:proofErr w:type="gramEnd"/>
      <w:r w:rsidRPr="00E56E55">
        <w:t xml:space="preserve"> возраста, которые сумели приобрести необходимую "умственную работоспособность". Чем продолжительнее урок, тем больше разнообразных упражнений надо в него включать. Задания располагайте по степени трудности их выполнения детьми.</w:t>
      </w:r>
    </w:p>
    <w:p w:rsidR="00072BAC" w:rsidRPr="00E56E55" w:rsidRDefault="00072BAC" w:rsidP="00072BAC">
      <w:pPr>
        <w:pStyle w:val="a3"/>
      </w:pPr>
      <w:r w:rsidRPr="00E56E55">
        <w:t>1.Развитие   слухового   внимания   и памяти   проводится в игре с использованием хорошо</w:t>
      </w:r>
    </w:p>
    <w:p w:rsidR="00072BAC" w:rsidRPr="00E56E55" w:rsidRDefault="00072BAC" w:rsidP="00072BAC">
      <w:pPr>
        <w:pStyle w:val="a3"/>
      </w:pPr>
      <w:r w:rsidRPr="00E56E55">
        <w:t xml:space="preserve">знакомых ребенку озвученных игрушек: гармоники, колокольчика, барабана, шарманки и др. Например, игра "Послушай внимательно и угадай, на чем мама играла". Не видя игрушку (можно завязать глаза или повернуть ребенка спиной к лежащим на столе игрушкам), надо узнать ее (назвать или показать) по издаваемому ею звуку. Советуем не торопиться с количеством используемых игрушек. Лучше начинать такую игру с 2 игрушек, постепенно добавляя к ним </w:t>
      </w:r>
      <w:proofErr w:type="gramStart"/>
      <w:r w:rsidRPr="00E56E55">
        <w:t>новые</w:t>
      </w:r>
      <w:proofErr w:type="gramEnd"/>
      <w:r w:rsidRPr="00E56E55">
        <w:t>. Звучащие игрушки можно заменить хорошо знакомыми ребенку предметами: деревянной дощечкой, тарелкой, чашкой или кастрюлей, а игру назвать: "Послушай внимательно и угадай, до чего дотронулась (</w:t>
      </w:r>
      <w:proofErr w:type="gramStart"/>
      <w:r w:rsidRPr="00E56E55">
        <w:t>по чему</w:t>
      </w:r>
      <w:proofErr w:type="gramEnd"/>
      <w:r w:rsidRPr="00E56E55">
        <w:t xml:space="preserve"> постучала) мама палочкой".</w:t>
      </w:r>
    </w:p>
    <w:p w:rsidR="00072BAC" w:rsidRPr="00E56E55" w:rsidRDefault="00072BAC" w:rsidP="00072BAC">
      <w:pPr>
        <w:pStyle w:val="a3"/>
      </w:pPr>
      <w:r w:rsidRPr="00E56E55">
        <w:t>Хорошо проводить игры-занятия, в которых дети определяют местонахождение невидимого для них звучащего предмета: "найди колокольчик", "найди трубу или гармонику". Взрослый, извлекший звук, быстро отходит от спрятанной музыкальной игрушки.</w:t>
      </w:r>
    </w:p>
    <w:p w:rsidR="00072BAC" w:rsidRPr="00E56E55" w:rsidRDefault="00072BAC" w:rsidP="00072BAC">
      <w:pPr>
        <w:pStyle w:val="a3"/>
      </w:pPr>
      <w:r w:rsidRPr="00E56E55">
        <w:t xml:space="preserve">2. Развитие   зрительного   внимания и   памяти. Этому способствуют игры на запоминание: "Где что лежало (стояло)", "Кто с кем поменялся", "Что прибавилось", "Кого (чего) нет" и др. Например, начиная с двух игрушек (и постепенно со временем увеличивая их количество), взрослый на глазах у ребенка кладет мишку на стол, а куклу сажает на стул. Предлагает внимательно посмотреть и запомнить, </w:t>
      </w:r>
      <w:proofErr w:type="gramStart"/>
      <w:r w:rsidRPr="00E56E55">
        <w:t>кто</w:t>
      </w:r>
      <w:proofErr w:type="gramEnd"/>
      <w:r w:rsidRPr="00E56E55">
        <w:t xml:space="preserve"> где сидит, а потом закрыть глазки.   Поменяв  местами   игрушки,   взрослый  говорит: "Раз — два — три, а теперь ты посмотри". Ребенок должен расставить предметы в том порядке, в каком он видел их первоначально. Аналогично проводится игра по формированию умения определять, какая игрушка прибавилась к тем, которые лежали на столе, или вспомнить ту (те), которую убрали со стола или спрятали.</w:t>
      </w:r>
    </w:p>
    <w:p w:rsidR="00072BAC" w:rsidRPr="00E56E55" w:rsidRDefault="00072BAC" w:rsidP="00072BAC">
      <w:pPr>
        <w:pStyle w:val="a3"/>
      </w:pPr>
      <w:r w:rsidRPr="00E56E55">
        <w:t>Если дети хорошо справляются с этими заданиями, то игрушки можно заменить предметными, а затем сюжетными картинками.</w:t>
      </w:r>
    </w:p>
    <w:p w:rsidR="00072BAC" w:rsidRPr="00E56E55" w:rsidRDefault="00072BAC" w:rsidP="00072BAC">
      <w:pPr>
        <w:pStyle w:val="a3"/>
      </w:pPr>
      <w:r w:rsidRPr="00E56E55">
        <w:t>3.  Сличение  и сортировка  предметов по  цвету,  форме  и  величине. Умение сличать</w:t>
      </w:r>
    </w:p>
    <w:p w:rsidR="00072BAC" w:rsidRPr="00E56E55" w:rsidRDefault="00072BAC" w:rsidP="00072BAC">
      <w:pPr>
        <w:pStyle w:val="a3"/>
      </w:pPr>
      <w:r w:rsidRPr="00E56E55">
        <w:t>предметы и явления, находить у них то общее, что их объединяет, и то, что их различает, учит ребенка самостоятельно мыслить.</w:t>
      </w:r>
    </w:p>
    <w:p w:rsidR="00072BAC" w:rsidRPr="00E56E55" w:rsidRDefault="00072BAC" w:rsidP="00072BAC">
      <w:pPr>
        <w:pStyle w:val="a3"/>
      </w:pPr>
      <w:r w:rsidRPr="00E56E55">
        <w:t xml:space="preserve">С этой целью полезно проводить занятия по обучению детей сортировке предметов по основным их признакам: цвету, форме, величине. Одичать, сортировать можно кубики, матрешки, шарики, нарезанные из картона фигурки и другие игрушки или предметы обихода (пуговицы, катушки, ложки или небольшие технические детали разной конфигурации: болты, </w:t>
      </w:r>
      <w:proofErr w:type="spellStart"/>
      <w:r w:rsidRPr="00E56E55">
        <w:t>шайбочки</w:t>
      </w:r>
      <w:proofErr w:type="spellEnd"/>
      <w:r w:rsidRPr="00E56E55">
        <w:t>, гайки).</w:t>
      </w:r>
    </w:p>
    <w:p w:rsidR="00072BAC" w:rsidRPr="00E56E55" w:rsidRDefault="00072BAC" w:rsidP="00072BAC">
      <w:pPr>
        <w:pStyle w:val="a3"/>
      </w:pPr>
      <w:r w:rsidRPr="00E56E55">
        <w:t>Проводя занятия по сличению признаков предметов, соблюдайте следующие условия.</w:t>
      </w:r>
    </w:p>
    <w:p w:rsidR="00072BAC" w:rsidRPr="00E56E55" w:rsidRDefault="00072BAC" w:rsidP="00072BAC">
      <w:pPr>
        <w:pStyle w:val="a3"/>
      </w:pPr>
      <w:r w:rsidRPr="00E56E55">
        <w:t>— Учите ребенка фиксировать взгляд на предмете,</w:t>
      </w:r>
    </w:p>
    <w:p w:rsidR="00072BAC" w:rsidRPr="00E56E55" w:rsidRDefault="00072BAC" w:rsidP="00072BAC">
      <w:pPr>
        <w:pStyle w:val="a3"/>
      </w:pPr>
      <w:r w:rsidRPr="00E56E55">
        <w:lastRenderedPageBreak/>
        <w:t>который он берет или хочет взять, для чего неоднократно напоминайте: "Посмотри внимательно".</w:t>
      </w:r>
    </w:p>
    <w:p w:rsidR="00072BAC" w:rsidRPr="00E56E55" w:rsidRDefault="00072BAC" w:rsidP="00072BAC">
      <w:pPr>
        <w:pStyle w:val="a3"/>
      </w:pPr>
      <w:r w:rsidRPr="00E56E55">
        <w:t xml:space="preserve">—  Не добивайтесь от детей запоминания названия цвета, формы или величины предмета (красный, синий, маленький, большой), а сосредоточивайте внимание на одинаковости, схожести предметов. Например: "Посмотри и найди такой же, </w:t>
      </w:r>
      <w:proofErr w:type="gramStart"/>
      <w:r w:rsidRPr="00E56E55">
        <w:t>похожий</w:t>
      </w:r>
      <w:proofErr w:type="gramEnd"/>
      <w:r w:rsidRPr="00E56E55">
        <w:t>". Сначала ребенок должен уловить сходство цвета, затем формы, потом величины. Словесные обозначения признаков предметов  ("большой", "маленький", "зеленый", "квадратный" и т.п.) усваиваются детьми значительно позже, поэтому работу над словесным обозначением признаков предметов надо проводить позже.</w:t>
      </w:r>
    </w:p>
    <w:p w:rsidR="00072BAC" w:rsidRPr="00E56E55" w:rsidRDefault="00072BAC" w:rsidP="00072BAC">
      <w:pPr>
        <w:pStyle w:val="a3"/>
      </w:pPr>
      <w:r w:rsidRPr="00E56E55">
        <w:t>— Обучая детей сличению предметов по цвету, форме и величине, не торопитесь вводить разнообразие форм, цвета, величин. Количество сортируемых предметов должно возрастать постепенно. Сначала надо научить отличать предметы одного цвета от предметов другого цвета, например, развести на машине по разным углам комнаты красные и синие кубики или разложить по разным коробочкам (помочь маме) белые и черные пуговицы. Постепенно количество предметов, окрашенных в разные цвета, необходимо увеличить. Например, предложите ребенку подобрать банты к соответствующему платью девочек, а затем подобрать к разным по размеру шарам соответствующие ленты.</w:t>
      </w:r>
    </w:p>
    <w:p w:rsidR="00072BAC" w:rsidRPr="00E56E55" w:rsidRDefault="00072BAC" w:rsidP="00072BAC">
      <w:pPr>
        <w:pStyle w:val="a3"/>
      </w:pPr>
      <w:r w:rsidRPr="00E56E55">
        <w:t xml:space="preserve">Потом научите ребенка сличать и сортировать предметы по форме, например, отделить </w:t>
      </w:r>
      <w:proofErr w:type="spellStart"/>
      <w:r w:rsidRPr="00E56E55">
        <w:t>шайбочки</w:t>
      </w:r>
      <w:proofErr w:type="spellEnd"/>
      <w:r w:rsidRPr="00E56E55">
        <w:t xml:space="preserve"> от болтиков или нарезанные из картона кружочки от крестиков. Если ребенок свободно сличает и различает 2-3 формы, например ромб, круг, квадрат, предложите ему показать, кто из зверей какой кусок съест, или "чей рот какой кусок съел".</w:t>
      </w:r>
    </w:p>
    <w:p w:rsidR="00072BAC" w:rsidRPr="00E56E55" w:rsidRDefault="00072BAC" w:rsidP="00072BAC">
      <w:pPr>
        <w:pStyle w:val="a3"/>
      </w:pPr>
      <w:r w:rsidRPr="00E56E55">
        <w:t>Учите детей сличать предметы по величине, например, делать стопки из кружочков разного размера.</w:t>
      </w:r>
    </w:p>
    <w:p w:rsidR="00072BAC" w:rsidRPr="00E56E55" w:rsidRDefault="00072BAC" w:rsidP="00072BAC">
      <w:pPr>
        <w:pStyle w:val="a3"/>
      </w:pPr>
      <w:r w:rsidRPr="00E56E55">
        <w:t>К перечисленным выше играм добавьте игры на сличение парных картинок (лото), предложите сличить цветные картинки с их контурным изображением.</w:t>
      </w:r>
    </w:p>
    <w:p w:rsidR="00072BAC" w:rsidRPr="00E56E55" w:rsidRDefault="00072BAC" w:rsidP="00072BAC">
      <w:pPr>
        <w:pStyle w:val="a3"/>
      </w:pPr>
      <w:r w:rsidRPr="00E56E55">
        <w:t>— Учите детей возводить по образцу постройки из кубиков, палочек или деталей. Образец должен находиться у ребенка перед глазами: "Построй такой же домик, какой построил я", — говорит взрослый. Или: "Посмотри внимательно и разложи палочки (кубики, мозаику) так, как положила их я", — говорит мама. Для проведения таких занятий надо иметь два комплекта кубиков, деталей, палочек и т.п. Одним пользуется ребенок, другим — взрослый.</w:t>
      </w:r>
    </w:p>
    <w:p w:rsidR="00072BAC" w:rsidRPr="00E56E55" w:rsidRDefault="00072BAC" w:rsidP="00072BAC">
      <w:pPr>
        <w:pStyle w:val="a3"/>
      </w:pPr>
      <w:r w:rsidRPr="00E56E55">
        <w:t xml:space="preserve">Необходимо начинать группировать предметы с минимального количества (двух-трех), а затем постепенно увеличивать их. Из 2-3 кубиков можно предложить построить "башню" или "поезд". </w:t>
      </w:r>
      <w:proofErr w:type="gramStart"/>
      <w:r w:rsidRPr="00E56E55">
        <w:t>Из 4 и более кубиков получаются довольно сложные постройки: "дом", "ворота", "гараж" и др. Сделанные постройки включайте в игру: "на стул" посадите куклу (мишку) и покормите ее (его); в "домик" поселите зайчика и др.</w:t>
      </w:r>
      <w:proofErr w:type="gramEnd"/>
    </w:p>
    <w:p w:rsidR="006B0262" w:rsidRPr="00E56E55" w:rsidRDefault="006B0262"/>
    <w:sectPr w:rsidR="006B0262" w:rsidRPr="00E56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D98"/>
    <w:rsid w:val="00072BAC"/>
    <w:rsid w:val="006B0262"/>
    <w:rsid w:val="00A33D98"/>
    <w:rsid w:val="00E56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72BAC"/>
    <w:pPr>
      <w:spacing w:before="75" w:after="75" w:line="240" w:lineRule="auto"/>
      <w:ind w:firstLine="160"/>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72BAC"/>
    <w:pPr>
      <w:spacing w:before="75" w:after="75" w:line="240" w:lineRule="auto"/>
      <w:ind w:firstLine="160"/>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911</Words>
  <Characters>5195</Characters>
  <Application>Microsoft Office Word</Application>
  <DocSecurity>0</DocSecurity>
  <Lines>43</Lines>
  <Paragraphs>12</Paragraphs>
  <ScaleCrop>false</ScaleCrop>
  <Company>AlexSoft</Company>
  <LinksUpToDate>false</LinksUpToDate>
  <CharactersWithSpaces>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Алла</cp:lastModifiedBy>
  <cp:revision>3</cp:revision>
  <dcterms:created xsi:type="dcterms:W3CDTF">2021-05-10T09:15:00Z</dcterms:created>
  <dcterms:modified xsi:type="dcterms:W3CDTF">2021-05-10T09:27:00Z</dcterms:modified>
</cp:coreProperties>
</file>